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EC8" w:rsidRPr="008465F5" w:rsidRDefault="00601EC8" w:rsidP="00601EC8">
      <w:pPr>
        <w:pStyle w:val="CRCoverPage"/>
        <w:tabs>
          <w:tab w:val="right" w:pos="9639"/>
        </w:tabs>
        <w:spacing w:after="0"/>
        <w:jc w:val="both"/>
        <w:rPr>
          <w:rFonts w:eastAsiaTheme="minorEastAsia" w:cs="Arial"/>
          <w:b/>
          <w:sz w:val="22"/>
          <w:szCs w:val="22"/>
          <w:lang w:eastAsia="zh-CN"/>
        </w:rPr>
      </w:pPr>
      <w:bookmarkStart w:id="0" w:name="OLE_LINK41"/>
      <w:bookmarkStart w:id="1" w:name="OLE_LINK42"/>
      <w:bookmarkStart w:id="2" w:name="OLE_LINK39"/>
      <w:bookmarkStart w:id="3" w:name="OLE_LINK40"/>
      <w:r w:rsidRPr="00EA058B">
        <w:rPr>
          <w:rFonts w:eastAsia="MS Mincho" w:cs="Arial"/>
          <w:b/>
          <w:sz w:val="22"/>
          <w:szCs w:val="22"/>
        </w:rPr>
        <w:t>3GPP TSG-RAN WG2 Meeting #</w:t>
      </w:r>
      <w:r w:rsidR="00F97117">
        <w:rPr>
          <w:rFonts w:eastAsiaTheme="minorEastAsia" w:cs="Arial" w:hint="eastAsia"/>
          <w:b/>
          <w:sz w:val="22"/>
          <w:szCs w:val="22"/>
          <w:lang w:eastAsia="zh-CN"/>
        </w:rPr>
        <w:t>117</w:t>
      </w:r>
      <w:r w:rsidRPr="00EA058B">
        <w:rPr>
          <w:rFonts w:eastAsia="MS Mincho" w:cs="Arial"/>
          <w:b/>
          <w:sz w:val="22"/>
          <w:szCs w:val="22"/>
        </w:rPr>
        <w:t>-e</w:t>
      </w:r>
      <w:r>
        <w:rPr>
          <w:rFonts w:eastAsia="MS Mincho" w:cs="Arial"/>
          <w:b/>
          <w:sz w:val="22"/>
          <w:szCs w:val="22"/>
        </w:rPr>
        <w:t xml:space="preserve">                          </w:t>
      </w:r>
      <w:r>
        <w:rPr>
          <w:rFonts w:eastAsiaTheme="minorEastAsia" w:cs="Arial" w:hint="eastAsia"/>
          <w:b/>
          <w:sz w:val="22"/>
          <w:szCs w:val="22"/>
          <w:lang w:eastAsia="zh-CN"/>
        </w:rPr>
        <w:t xml:space="preserve">      </w:t>
      </w:r>
      <w:r w:rsidR="008465F5">
        <w:rPr>
          <w:rFonts w:eastAsia="MS Mincho" w:cs="Arial"/>
          <w:b/>
          <w:sz w:val="22"/>
          <w:szCs w:val="22"/>
        </w:rPr>
        <w:t xml:space="preserve">          </w:t>
      </w:r>
      <w:r w:rsidR="008465F5" w:rsidRPr="00A35511">
        <w:rPr>
          <w:rFonts w:eastAsiaTheme="minorEastAsia" w:cs="Arial"/>
          <w:b/>
          <w:sz w:val="22"/>
          <w:szCs w:val="22"/>
          <w:lang w:eastAsia="zh-CN"/>
        </w:rPr>
        <w:t xml:space="preserve">     </w:t>
      </w:r>
      <w:r w:rsidR="001E14E8" w:rsidRPr="001E14E8">
        <w:rPr>
          <w:rFonts w:eastAsiaTheme="minorEastAsia" w:cs="Arial"/>
          <w:b/>
          <w:sz w:val="22"/>
          <w:szCs w:val="22"/>
          <w:lang w:eastAsia="zh-CN"/>
        </w:rPr>
        <w:t>R2-2203079</w:t>
      </w:r>
    </w:p>
    <w:p w:rsidR="00601EC8" w:rsidRPr="00DE5C6E" w:rsidRDefault="001E14E8" w:rsidP="00601EC8">
      <w:pPr>
        <w:pStyle w:val="CRCoverPage"/>
        <w:tabs>
          <w:tab w:val="right" w:pos="9639"/>
        </w:tabs>
        <w:spacing w:after="0"/>
        <w:jc w:val="both"/>
        <w:rPr>
          <w:rFonts w:eastAsiaTheme="minorEastAsia" w:cs="Arial"/>
          <w:b/>
          <w:sz w:val="22"/>
          <w:szCs w:val="22"/>
          <w:lang w:val="en-US" w:eastAsia="zh-CN"/>
        </w:rPr>
      </w:pPr>
      <w:r w:rsidRPr="001E14E8">
        <w:rPr>
          <w:rFonts w:eastAsia="MS Mincho" w:cs="Arial"/>
          <w:b/>
          <w:sz w:val="22"/>
          <w:szCs w:val="22"/>
        </w:rPr>
        <w:t>Electronic, 21th February - 3th March, 2022</w:t>
      </w:r>
      <w:r w:rsidR="00DE5C6E">
        <w:rPr>
          <w:rFonts w:eastAsiaTheme="minorEastAsia" w:cs="Arial" w:hint="eastAsia"/>
          <w:b/>
          <w:sz w:val="22"/>
          <w:szCs w:val="22"/>
          <w:lang w:eastAsia="zh-CN"/>
        </w:rPr>
        <w:t xml:space="preserve">                                            </w:t>
      </w:r>
      <w:r w:rsidR="008E0130">
        <w:rPr>
          <w:rFonts w:eastAsiaTheme="minorEastAsia" w:cs="Arial" w:hint="eastAsia"/>
          <w:b/>
          <w:i/>
          <w:sz w:val="22"/>
          <w:szCs w:val="22"/>
          <w:lang w:eastAsia="zh-CN"/>
        </w:rPr>
        <w:t xml:space="preserve">         </w:t>
      </w:r>
    </w:p>
    <w:bookmarkEnd w:id="0"/>
    <w:bookmarkEnd w:id="1"/>
    <w:bookmarkEnd w:id="2"/>
    <w:bookmarkEnd w:id="3"/>
    <w:p w:rsidR="0035798C" w:rsidRPr="0025131F" w:rsidRDefault="0035798C" w:rsidP="00D70637">
      <w:pPr>
        <w:tabs>
          <w:tab w:val="center" w:pos="4536"/>
          <w:tab w:val="right" w:pos="9072"/>
        </w:tabs>
        <w:spacing w:after="0" w:line="240" w:lineRule="auto"/>
        <w:jc w:val="both"/>
        <w:rPr>
          <w:rFonts w:ascii="Arial" w:eastAsia="宋体" w:hAnsi="Arial"/>
          <w:b/>
          <w:sz w:val="18"/>
          <w:szCs w:val="18"/>
          <w:lang w:eastAsia="zh-CN"/>
        </w:rPr>
      </w:pPr>
    </w:p>
    <w:p w:rsidR="0035798C" w:rsidRDefault="00003EC9" w:rsidP="00D70637">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 xml:space="preserve">CATT </w:t>
      </w:r>
    </w:p>
    <w:p w:rsidR="0035798C" w:rsidRDefault="00003EC9" w:rsidP="00E03BA8">
      <w:pPr>
        <w:tabs>
          <w:tab w:val="left" w:pos="1804"/>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r>
      <w:bookmarkStart w:id="4" w:name="OLE_LINK797"/>
      <w:bookmarkStart w:id="5" w:name="OLE_LINK798"/>
      <w:bookmarkStart w:id="6" w:name="OLE_LINK3"/>
      <w:bookmarkStart w:id="7" w:name="OLE_LINK4"/>
      <w:r w:rsidR="000B7BEB" w:rsidRPr="000B7BEB">
        <w:rPr>
          <w:rFonts w:ascii="Arial" w:eastAsiaTheme="minorEastAsia" w:hAnsi="Arial" w:cs="Arial"/>
          <w:b/>
          <w:sz w:val="22"/>
          <w:szCs w:val="22"/>
          <w:lang w:eastAsia="zh-CN"/>
        </w:rPr>
        <w:t>Discussion on necessary update of Rel-16 LBT procedures</w:t>
      </w:r>
      <w:bookmarkEnd w:id="4"/>
      <w:bookmarkEnd w:id="5"/>
    </w:p>
    <w:p w:rsidR="0035798C" w:rsidRPr="00CA4350" w:rsidRDefault="00003EC9" w:rsidP="00D70637">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Theme="minorEastAsia" w:hAnsi="Arial" w:cs="Arial"/>
          <w:b/>
          <w:sz w:val="22"/>
          <w:szCs w:val="22"/>
          <w:lang w:eastAsia="zh-CN"/>
        </w:rPr>
        <w:t>Agenda Item:</w:t>
      </w:r>
      <w:r>
        <w:rPr>
          <w:rFonts w:ascii="Arial" w:eastAsiaTheme="minorEastAsia" w:hAnsi="Arial" w:cs="Arial"/>
          <w:b/>
          <w:sz w:val="22"/>
          <w:szCs w:val="22"/>
          <w:lang w:eastAsia="zh-CN"/>
        </w:rPr>
        <w:tab/>
      </w:r>
      <w:r w:rsidR="0011565E" w:rsidRPr="00F97117">
        <w:rPr>
          <w:rFonts w:ascii="Arial" w:eastAsiaTheme="minorEastAsia" w:hAnsi="Arial" w:cs="Arial"/>
          <w:b/>
          <w:sz w:val="22"/>
          <w:szCs w:val="22"/>
          <w:lang w:eastAsia="zh-CN"/>
        </w:rPr>
        <w:t>8.20.2</w:t>
      </w:r>
    </w:p>
    <w:bookmarkEnd w:id="6"/>
    <w:bookmarkEnd w:id="7"/>
    <w:p w:rsidR="0035798C" w:rsidRDefault="00003EC9" w:rsidP="00D70637">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rsidR="0035798C" w:rsidRDefault="00003EC9" w:rsidP="00D70637">
      <w:pPr>
        <w:pStyle w:val="1"/>
        <w:tabs>
          <w:tab w:val="clear" w:pos="567"/>
          <w:tab w:val="left" w:pos="432"/>
        </w:tabs>
        <w:spacing w:line="240" w:lineRule="auto"/>
        <w:ind w:left="432" w:hanging="432"/>
        <w:jc w:val="both"/>
        <w:rPr>
          <w:szCs w:val="28"/>
        </w:rPr>
      </w:pPr>
      <w:bookmarkStart w:id="8" w:name="OLE_LINK2"/>
      <w:bookmarkStart w:id="9" w:name="OLE_LINK1"/>
      <w:r>
        <w:rPr>
          <w:szCs w:val="28"/>
        </w:rPr>
        <w:t>Introduction</w:t>
      </w:r>
    </w:p>
    <w:p w:rsidR="000D5315" w:rsidRDefault="000D5315" w:rsidP="007F4B12">
      <w:pPr>
        <w:rPr>
          <w:rFonts w:eastAsiaTheme="minorEastAsia"/>
          <w:sz w:val="22"/>
          <w:szCs w:val="22"/>
          <w:lang w:eastAsia="zh-CN"/>
        </w:rPr>
      </w:pPr>
      <w:bookmarkStart w:id="10" w:name="OLE_LINK63"/>
      <w:bookmarkStart w:id="11" w:name="OLE_LINK64"/>
      <w:r>
        <w:rPr>
          <w:rFonts w:eastAsiaTheme="minorEastAsia" w:hint="eastAsia"/>
          <w:sz w:val="22"/>
          <w:szCs w:val="22"/>
          <w:lang w:eastAsia="zh-CN"/>
        </w:rPr>
        <w:t xml:space="preserve">The following </w:t>
      </w:r>
      <w:r w:rsidR="00830645">
        <w:rPr>
          <w:rFonts w:eastAsiaTheme="minorEastAsia" w:hint="eastAsia"/>
          <w:sz w:val="22"/>
          <w:szCs w:val="22"/>
          <w:lang w:eastAsia="zh-CN"/>
        </w:rPr>
        <w:t xml:space="preserve">agreements </w:t>
      </w:r>
      <w:r>
        <w:rPr>
          <w:rFonts w:eastAsiaTheme="minorEastAsia" w:hint="eastAsia"/>
          <w:sz w:val="22"/>
          <w:szCs w:val="22"/>
          <w:lang w:eastAsia="zh-CN"/>
        </w:rPr>
        <w:t xml:space="preserve">were </w:t>
      </w:r>
      <w:r>
        <w:rPr>
          <w:rFonts w:eastAsiaTheme="minorEastAsia"/>
          <w:sz w:val="22"/>
          <w:szCs w:val="22"/>
          <w:lang w:eastAsia="zh-CN"/>
        </w:rPr>
        <w:t>achieved</w:t>
      </w:r>
      <w:r>
        <w:rPr>
          <w:rFonts w:eastAsiaTheme="minorEastAsia" w:hint="eastAsia"/>
          <w:sz w:val="22"/>
          <w:szCs w:val="22"/>
          <w:lang w:eastAsia="zh-CN"/>
        </w:rPr>
        <w:t xml:space="preserve"> </w:t>
      </w:r>
      <w:r w:rsidR="00830645">
        <w:rPr>
          <w:rFonts w:eastAsiaTheme="minorEastAsia" w:hint="eastAsia"/>
          <w:sz w:val="22"/>
          <w:szCs w:val="22"/>
          <w:lang w:eastAsia="zh-CN"/>
        </w:rPr>
        <w:t>in RAN2</w:t>
      </w:r>
      <w:r>
        <w:rPr>
          <w:rFonts w:eastAsiaTheme="minorEastAsia" w:hint="eastAsia"/>
          <w:sz w:val="22"/>
          <w:szCs w:val="22"/>
          <w:lang w:eastAsia="zh-CN"/>
        </w:rPr>
        <w:t>#</w:t>
      </w:r>
      <w:r w:rsidR="00830645">
        <w:rPr>
          <w:rFonts w:eastAsiaTheme="minorEastAsia" w:hint="eastAsia"/>
          <w:sz w:val="22"/>
          <w:szCs w:val="22"/>
          <w:lang w:eastAsia="zh-CN"/>
        </w:rPr>
        <w:t>116bis</w:t>
      </w:r>
      <w:r>
        <w:rPr>
          <w:rFonts w:eastAsiaTheme="minorEastAsia" w:hint="eastAsia"/>
          <w:sz w:val="22"/>
          <w:szCs w:val="22"/>
          <w:lang w:eastAsia="zh-CN"/>
        </w:rPr>
        <w:t>-e:</w:t>
      </w:r>
    </w:p>
    <w:p w:rsidR="00830645" w:rsidRPr="00E3014C" w:rsidRDefault="00830645" w:rsidP="00AF259E">
      <w:pPr>
        <w:pStyle w:val="Agreement"/>
        <w:pBdr>
          <w:top w:val="single" w:sz="4" w:space="1" w:color="auto"/>
          <w:left w:val="single" w:sz="4" w:space="4" w:color="auto"/>
          <w:bottom w:val="single" w:sz="4" w:space="1" w:color="auto"/>
          <w:right w:val="single" w:sz="4" w:space="4" w:color="auto"/>
        </w:pBdr>
        <w:tabs>
          <w:tab w:val="clear" w:pos="-31321"/>
          <w:tab w:val="num" w:pos="1619"/>
        </w:tabs>
        <w:overflowPunct/>
        <w:autoSpaceDE/>
        <w:autoSpaceDN/>
        <w:adjustRightInd/>
        <w:ind w:left="1619"/>
        <w:jc w:val="left"/>
        <w:textAlignment w:val="auto"/>
      </w:pPr>
      <w:bookmarkStart w:id="12" w:name="OLE_LINK319"/>
      <w:bookmarkStart w:id="13" w:name="OLE_LINK320"/>
      <w:bookmarkStart w:id="14" w:name="OLE_LINK321"/>
      <w:bookmarkStart w:id="15" w:name="OLE_LINK322"/>
      <w:bookmarkStart w:id="16" w:name="OLE_LINK323"/>
      <w:r w:rsidRPr="00E3014C">
        <w:t>1: Following two general options can be considered for LBT failure counting and indication (from PHY to MAC) for the case of independent per-beam LBT sensing.</w:t>
      </w:r>
    </w:p>
    <w:p w:rsidR="00830645" w:rsidRPr="00E3014C" w:rsidRDefault="00830645" w:rsidP="00AF259E">
      <w:pPr>
        <w:pStyle w:val="Agreement"/>
        <w:pBdr>
          <w:top w:val="single" w:sz="4" w:space="1" w:color="auto"/>
          <w:left w:val="single" w:sz="4" w:space="4" w:color="auto"/>
          <w:bottom w:val="single" w:sz="4" w:space="1" w:color="auto"/>
          <w:right w:val="single" w:sz="4" w:space="4" w:color="auto"/>
        </w:pBdr>
        <w:tabs>
          <w:tab w:val="clear" w:pos="-31321"/>
          <w:tab w:val="num" w:pos="1619"/>
        </w:tabs>
        <w:overflowPunct/>
        <w:autoSpaceDE/>
        <w:autoSpaceDN/>
        <w:adjustRightInd/>
        <w:ind w:left="1619"/>
        <w:jc w:val="left"/>
        <w:textAlignment w:val="auto"/>
      </w:pPr>
      <w:r w:rsidRPr="00E3014C">
        <w:t>o</w:t>
      </w:r>
      <w:r w:rsidRPr="00E3014C">
        <w:tab/>
        <w:t>Option 1: LBT failures are counted and indicated to MAC independently per beam</w:t>
      </w:r>
    </w:p>
    <w:p w:rsidR="00830645" w:rsidRPr="00E3014C" w:rsidRDefault="00830645" w:rsidP="00AF259E">
      <w:pPr>
        <w:pStyle w:val="Agreement"/>
        <w:pBdr>
          <w:top w:val="single" w:sz="4" w:space="1" w:color="auto"/>
          <w:left w:val="single" w:sz="4" w:space="4" w:color="auto"/>
          <w:bottom w:val="single" w:sz="4" w:space="1" w:color="auto"/>
          <w:right w:val="single" w:sz="4" w:space="4" w:color="auto"/>
        </w:pBdr>
        <w:tabs>
          <w:tab w:val="clear" w:pos="-31321"/>
          <w:tab w:val="num" w:pos="1619"/>
        </w:tabs>
        <w:overflowPunct/>
        <w:autoSpaceDE/>
        <w:autoSpaceDN/>
        <w:adjustRightInd/>
        <w:ind w:left="1619"/>
        <w:jc w:val="left"/>
        <w:textAlignment w:val="auto"/>
      </w:pPr>
      <w:r w:rsidRPr="00E3014C">
        <w:t>o</w:t>
      </w:r>
      <w:r w:rsidRPr="00E3014C">
        <w:tab/>
      </w:r>
      <w:bookmarkStart w:id="17" w:name="OLE_LINK360"/>
      <w:bookmarkStart w:id="18" w:name="OLE_LINK361"/>
      <w:bookmarkStart w:id="19" w:name="OLE_LINK362"/>
      <w:r w:rsidRPr="00E3014C">
        <w:t>Option 2: LBT failures are counted and indicated to MAC per UL transmission, i.e. no beam indication included</w:t>
      </w:r>
      <w:bookmarkEnd w:id="17"/>
      <w:bookmarkEnd w:id="18"/>
      <w:bookmarkEnd w:id="19"/>
    </w:p>
    <w:p w:rsidR="00830645" w:rsidRPr="00AF259E" w:rsidRDefault="00830645" w:rsidP="00AF259E">
      <w:pPr>
        <w:pStyle w:val="Agreement"/>
        <w:pBdr>
          <w:top w:val="single" w:sz="4" w:space="1" w:color="auto"/>
          <w:left w:val="single" w:sz="4" w:space="4" w:color="auto"/>
          <w:bottom w:val="single" w:sz="4" w:space="1" w:color="auto"/>
          <w:right w:val="single" w:sz="4" w:space="4" w:color="auto"/>
        </w:pBdr>
        <w:tabs>
          <w:tab w:val="clear" w:pos="-31321"/>
          <w:tab w:val="num" w:pos="1619"/>
        </w:tabs>
        <w:overflowPunct/>
        <w:autoSpaceDE/>
        <w:autoSpaceDN/>
        <w:adjustRightInd/>
        <w:ind w:left="1619"/>
        <w:jc w:val="left"/>
        <w:textAlignment w:val="auto"/>
        <w:rPr>
          <w:color w:val="FF0000"/>
        </w:rPr>
      </w:pPr>
      <w:r w:rsidRPr="00AF259E">
        <w:rPr>
          <w:color w:val="FF0000"/>
        </w:rPr>
        <w:t>2:</w:t>
      </w:r>
      <w:bookmarkStart w:id="20" w:name="OLE_LINK363"/>
      <w:bookmarkStart w:id="21" w:name="OLE_LINK364"/>
      <w:r w:rsidRPr="00AF259E">
        <w:rPr>
          <w:color w:val="FF0000"/>
        </w:rPr>
        <w:t xml:space="preserve"> For Option 2, i.e. LBT failures are counted and indicated to MAC per UL transmission, current </w:t>
      </w:r>
      <w:bookmarkStart w:id="22" w:name="OLE_LINK799"/>
      <w:bookmarkStart w:id="23" w:name="OLE_LINK800"/>
      <w:r w:rsidRPr="00AF259E">
        <w:rPr>
          <w:color w:val="FF0000"/>
        </w:rPr>
        <w:t>Rel-16 LBT procedures</w:t>
      </w:r>
      <w:bookmarkEnd w:id="22"/>
      <w:bookmarkEnd w:id="23"/>
      <w:r w:rsidRPr="00AF259E">
        <w:rPr>
          <w:color w:val="FF0000"/>
        </w:rPr>
        <w:t xml:space="preserve"> can be </w:t>
      </w:r>
      <w:r w:rsidRPr="00AF259E">
        <w:rPr>
          <w:color w:val="FF0000"/>
          <w:highlight w:val="yellow"/>
        </w:rPr>
        <w:t>baseline</w:t>
      </w:r>
      <w:r w:rsidRPr="00AF259E">
        <w:rPr>
          <w:color w:val="FF0000"/>
        </w:rPr>
        <w:t xml:space="preserve"> (i.e. no changes to the LBT failure detection and recovery procedure </w:t>
      </w:r>
      <w:r w:rsidRPr="00AF259E">
        <w:rPr>
          <w:color w:val="FF0000"/>
          <w:highlight w:val="yellow"/>
        </w:rPr>
        <w:t>unless</w:t>
      </w:r>
      <w:r w:rsidRPr="00AF259E">
        <w:rPr>
          <w:color w:val="FF0000"/>
        </w:rPr>
        <w:t xml:space="preserve"> needed)</w:t>
      </w:r>
      <w:bookmarkEnd w:id="20"/>
      <w:bookmarkEnd w:id="21"/>
    </w:p>
    <w:p w:rsidR="00830645" w:rsidRDefault="00830645" w:rsidP="00AF259E">
      <w:pPr>
        <w:pStyle w:val="Agreement"/>
        <w:pBdr>
          <w:top w:val="single" w:sz="4" w:space="1" w:color="auto"/>
          <w:left w:val="single" w:sz="4" w:space="4" w:color="auto"/>
          <w:bottom w:val="single" w:sz="4" w:space="1" w:color="auto"/>
          <w:right w:val="single" w:sz="4" w:space="4" w:color="auto"/>
        </w:pBdr>
        <w:tabs>
          <w:tab w:val="clear" w:pos="-31321"/>
          <w:tab w:val="num" w:pos="1619"/>
        </w:tabs>
        <w:overflowPunct/>
        <w:autoSpaceDE/>
        <w:autoSpaceDN/>
        <w:adjustRightInd/>
        <w:ind w:left="1619"/>
        <w:jc w:val="left"/>
        <w:textAlignment w:val="auto"/>
      </w:pPr>
      <w:r w:rsidRPr="00E3014C">
        <w:t xml:space="preserve">3: For Option 1, i.e. LBT failures are counted and indicated to MAC independently per beam, further changes/enhancements to the Rel-16 LBT procedures are required, i.e. LBT failure detection and recovery procedure. </w:t>
      </w:r>
    </w:p>
    <w:bookmarkEnd w:id="12"/>
    <w:bookmarkEnd w:id="13"/>
    <w:bookmarkEnd w:id="14"/>
    <w:bookmarkEnd w:id="15"/>
    <w:bookmarkEnd w:id="16"/>
    <w:p w:rsidR="000D5315" w:rsidRDefault="0047619B" w:rsidP="007F4B12">
      <w:pPr>
        <w:rPr>
          <w:rFonts w:eastAsiaTheme="minorEastAsia"/>
          <w:sz w:val="22"/>
          <w:szCs w:val="22"/>
          <w:lang w:val="en-GB" w:eastAsia="zh-CN"/>
        </w:rPr>
      </w:pPr>
      <w:r>
        <w:rPr>
          <w:rFonts w:eastAsiaTheme="minorEastAsia"/>
          <w:sz w:val="22"/>
          <w:szCs w:val="22"/>
          <w:lang w:val="en-GB" w:eastAsia="zh-CN"/>
        </w:rPr>
        <w:t>A</w:t>
      </w:r>
      <w:r>
        <w:rPr>
          <w:rFonts w:eastAsiaTheme="minorEastAsia" w:hint="eastAsia"/>
          <w:sz w:val="22"/>
          <w:szCs w:val="22"/>
          <w:lang w:val="en-GB" w:eastAsia="zh-CN"/>
        </w:rPr>
        <w:t xml:space="preserve">nd </w:t>
      </w:r>
    </w:p>
    <w:p w:rsidR="00A067F5" w:rsidRPr="00AF16AE" w:rsidRDefault="00A067F5" w:rsidP="00AF259E">
      <w:pPr>
        <w:pStyle w:val="Agreement"/>
        <w:pBdr>
          <w:top w:val="single" w:sz="4" w:space="1" w:color="auto"/>
          <w:left w:val="single" w:sz="4" w:space="4" w:color="auto"/>
          <w:bottom w:val="single" w:sz="4" w:space="1" w:color="auto"/>
          <w:right w:val="single" w:sz="4" w:space="4" w:color="auto"/>
        </w:pBdr>
        <w:tabs>
          <w:tab w:val="clear" w:pos="-31321"/>
          <w:tab w:val="num" w:pos="1619"/>
        </w:tabs>
        <w:overflowPunct/>
        <w:autoSpaceDE/>
        <w:autoSpaceDN/>
        <w:adjustRightInd/>
        <w:ind w:left="1619"/>
        <w:jc w:val="left"/>
        <w:textAlignment w:val="auto"/>
      </w:pPr>
      <w:bookmarkStart w:id="24" w:name="OLE_LINK333"/>
      <w:bookmarkStart w:id="25" w:name="OLE_LINK334"/>
      <w:bookmarkStart w:id="26" w:name="OLE_LINK335"/>
      <w:bookmarkStart w:id="27" w:name="OLE_LINK336"/>
      <w:r w:rsidRPr="00E3014C">
        <w:t xml:space="preserve">4: </w:t>
      </w:r>
      <w:r>
        <w:t>F</w:t>
      </w:r>
      <w:r w:rsidRPr="00E3014C">
        <w:t>rom RAN2 point of view there is no need that PHY provides per-beam LBT failure indications to MAC in Rel-17.</w:t>
      </w:r>
      <w:r>
        <w:t xml:space="preserve"> No need to send LS to RAN1 unless they request RAN2 view.</w:t>
      </w:r>
    </w:p>
    <w:p w:rsidR="000D5315" w:rsidRPr="00292EF5" w:rsidRDefault="0092258C" w:rsidP="007F4B12">
      <w:pPr>
        <w:rPr>
          <w:rFonts w:eastAsiaTheme="minorEastAsia"/>
          <w:i/>
          <w:sz w:val="22"/>
          <w:szCs w:val="22"/>
          <w:lang w:eastAsia="zh-CN"/>
        </w:rPr>
      </w:pPr>
      <w:bookmarkStart w:id="28" w:name="OLE_LINK338"/>
      <w:bookmarkStart w:id="29" w:name="OLE_LINK339"/>
      <w:bookmarkEnd w:id="24"/>
      <w:bookmarkEnd w:id="25"/>
      <w:bookmarkEnd w:id="26"/>
      <w:bookmarkEnd w:id="27"/>
      <w:r>
        <w:rPr>
          <w:rFonts w:eastAsiaTheme="minorEastAsia"/>
          <w:sz w:val="22"/>
          <w:szCs w:val="22"/>
          <w:lang w:val="en-GB" w:eastAsia="zh-CN"/>
        </w:rPr>
        <w:t>S</w:t>
      </w:r>
      <w:r>
        <w:rPr>
          <w:rFonts w:eastAsiaTheme="minorEastAsia" w:hint="eastAsia"/>
          <w:sz w:val="22"/>
          <w:szCs w:val="22"/>
          <w:lang w:val="en-GB" w:eastAsia="zh-CN"/>
        </w:rPr>
        <w:t xml:space="preserve">o from RAN2 point of view, Option 1 above has little benefit, but the </w:t>
      </w:r>
      <w:r>
        <w:rPr>
          <w:rFonts w:eastAsiaTheme="minorEastAsia"/>
          <w:sz w:val="22"/>
          <w:szCs w:val="22"/>
          <w:lang w:val="en-GB" w:eastAsia="zh-CN"/>
        </w:rPr>
        <w:t>specification</w:t>
      </w:r>
      <w:r>
        <w:rPr>
          <w:rFonts w:eastAsiaTheme="minorEastAsia" w:hint="eastAsia"/>
          <w:sz w:val="22"/>
          <w:szCs w:val="22"/>
          <w:lang w:val="en-GB" w:eastAsia="zh-CN"/>
        </w:rPr>
        <w:t xml:space="preserve"> </w:t>
      </w:r>
      <w:r w:rsidR="00F71C80">
        <w:rPr>
          <w:rFonts w:eastAsiaTheme="minorEastAsia"/>
          <w:sz w:val="22"/>
          <w:szCs w:val="22"/>
          <w:lang w:val="en-GB" w:eastAsia="zh-CN"/>
        </w:rPr>
        <w:t>impact seem</w:t>
      </w:r>
      <w:r w:rsidR="00F71C80">
        <w:rPr>
          <w:rFonts w:eastAsiaTheme="minorEastAsia" w:hint="eastAsia"/>
          <w:sz w:val="22"/>
          <w:szCs w:val="22"/>
          <w:lang w:val="en-GB" w:eastAsia="zh-CN"/>
        </w:rPr>
        <w:t>s</w:t>
      </w:r>
      <w:r>
        <w:rPr>
          <w:rFonts w:eastAsiaTheme="minorEastAsia" w:hint="eastAsia"/>
          <w:sz w:val="22"/>
          <w:szCs w:val="22"/>
          <w:lang w:val="en-GB" w:eastAsia="zh-CN"/>
        </w:rPr>
        <w:t xml:space="preserve"> large. </w:t>
      </w:r>
      <w:r w:rsidR="00F71C80">
        <w:rPr>
          <w:rFonts w:eastAsiaTheme="minorEastAsia" w:hint="eastAsia"/>
          <w:sz w:val="22"/>
          <w:szCs w:val="22"/>
          <w:lang w:val="en-GB" w:eastAsia="zh-CN"/>
        </w:rPr>
        <w:t xml:space="preserve">In this contribution, we focus on the </w:t>
      </w:r>
      <w:r w:rsidR="00F71C80">
        <w:rPr>
          <w:rFonts w:eastAsiaTheme="minorEastAsia"/>
          <w:sz w:val="22"/>
          <w:szCs w:val="22"/>
          <w:lang w:val="en-GB" w:eastAsia="zh-CN"/>
        </w:rPr>
        <w:t>specification</w:t>
      </w:r>
      <w:r w:rsidR="00F71C80">
        <w:rPr>
          <w:rFonts w:eastAsiaTheme="minorEastAsia" w:hint="eastAsia"/>
          <w:sz w:val="22"/>
          <w:szCs w:val="22"/>
          <w:lang w:val="en-GB" w:eastAsia="zh-CN"/>
        </w:rPr>
        <w:t xml:space="preserve"> </w:t>
      </w:r>
      <w:r w:rsidR="00080566">
        <w:rPr>
          <w:rFonts w:eastAsiaTheme="minorEastAsia" w:hint="eastAsia"/>
          <w:sz w:val="22"/>
          <w:szCs w:val="22"/>
          <w:lang w:val="en-GB" w:eastAsia="zh-CN"/>
        </w:rPr>
        <w:t xml:space="preserve">impact </w:t>
      </w:r>
      <w:r w:rsidR="00F71C80">
        <w:rPr>
          <w:rFonts w:eastAsiaTheme="minorEastAsia" w:hint="eastAsia"/>
          <w:sz w:val="22"/>
          <w:szCs w:val="22"/>
          <w:lang w:val="en-GB" w:eastAsia="zh-CN"/>
        </w:rPr>
        <w:t xml:space="preserve">analysis of Option 2. </w:t>
      </w:r>
      <w:bookmarkEnd w:id="28"/>
      <w:bookmarkEnd w:id="29"/>
    </w:p>
    <w:bookmarkEnd w:id="10"/>
    <w:bookmarkEnd w:id="11"/>
    <w:p w:rsidR="0035798C" w:rsidRDefault="00003EC9" w:rsidP="00D70637">
      <w:pPr>
        <w:pStyle w:val="1"/>
        <w:tabs>
          <w:tab w:val="clear" w:pos="567"/>
          <w:tab w:val="left" w:pos="432"/>
        </w:tabs>
        <w:spacing w:line="240" w:lineRule="auto"/>
        <w:ind w:left="432" w:hanging="432"/>
        <w:jc w:val="both"/>
      </w:pPr>
      <w:r>
        <w:rPr>
          <w:rFonts w:hint="eastAsia"/>
        </w:rPr>
        <w:t>Discussion</w:t>
      </w:r>
    </w:p>
    <w:tbl>
      <w:tblPr>
        <w:tblStyle w:val="af0"/>
        <w:tblW w:w="0" w:type="auto"/>
        <w:tblLook w:val="04A0" w:firstRow="1" w:lastRow="0" w:firstColumn="1" w:lastColumn="0" w:noHBand="0" w:noVBand="1"/>
      </w:tblPr>
      <w:tblGrid>
        <w:gridCol w:w="8528"/>
      </w:tblGrid>
      <w:tr w:rsidR="007F4B12" w:rsidTr="00642696">
        <w:tc>
          <w:tcPr>
            <w:tcW w:w="9629" w:type="dxa"/>
          </w:tcPr>
          <w:p w:rsidR="00FF5490" w:rsidRDefault="00FF5490" w:rsidP="00FF5490">
            <w:pPr>
              <w:rPr>
                <w:lang w:eastAsia="x-none"/>
              </w:rPr>
            </w:pPr>
            <w:r w:rsidRPr="00F73383">
              <w:rPr>
                <w:highlight w:val="green"/>
                <w:lang w:eastAsia="x-none"/>
              </w:rPr>
              <w:t>Ag</w:t>
            </w:r>
            <w:r w:rsidRPr="00626077">
              <w:rPr>
                <w:highlight w:val="green"/>
                <w:lang w:eastAsia="x-none"/>
              </w:rPr>
              <w:t>reement:</w:t>
            </w:r>
            <w:r w:rsidR="00626077" w:rsidRPr="00626077">
              <w:rPr>
                <w:highlight w:val="green"/>
                <w:lang w:eastAsia="x-none"/>
              </w:rPr>
              <w:t xml:space="preserve"> in RAN1#10</w:t>
            </w:r>
            <w:r w:rsidR="00626077" w:rsidRPr="00626077">
              <w:rPr>
                <w:rFonts w:eastAsiaTheme="minorEastAsia" w:hint="eastAsia"/>
                <w:highlight w:val="green"/>
                <w:lang w:eastAsia="zh-CN"/>
              </w:rPr>
              <w:t>5</w:t>
            </w:r>
            <w:r w:rsidR="00626077" w:rsidRPr="00626077">
              <w:rPr>
                <w:highlight w:val="green"/>
                <w:lang w:eastAsia="x-none"/>
              </w:rPr>
              <w:t>-e:</w:t>
            </w:r>
          </w:p>
          <w:p w:rsidR="00FF5490" w:rsidRPr="00291106" w:rsidRDefault="00FF5490" w:rsidP="00FF5490">
            <w:pPr>
              <w:pStyle w:val="af7"/>
              <w:numPr>
                <w:ilvl w:val="0"/>
                <w:numId w:val="26"/>
              </w:numPr>
              <w:kinsoku w:val="0"/>
              <w:autoSpaceDE/>
              <w:autoSpaceDN/>
              <w:spacing w:after="60" w:line="259" w:lineRule="auto"/>
              <w:contextualSpacing w:val="0"/>
            </w:pPr>
            <w:bookmarkStart w:id="30" w:name="OLE_LINK350"/>
            <w:bookmarkStart w:id="31" w:name="OLE_LINK351"/>
            <w:bookmarkStart w:id="32" w:name="OLE_LINK315"/>
            <w:bookmarkStart w:id="33" w:name="OLE_LINK316"/>
            <w:r w:rsidRPr="00291106">
              <w:t xml:space="preserve">Contention Exempt Short Control </w:t>
            </w:r>
            <w:proofErr w:type="spellStart"/>
            <w:r w:rsidRPr="00291106">
              <w:t>Signaling</w:t>
            </w:r>
            <w:proofErr w:type="spellEnd"/>
            <w:r w:rsidRPr="00291106">
              <w:t xml:space="preserve"> rules apply to the transmission of msg1 for the 4 step RACH and MsgA for the 2-step RACH for all supported SCS.</w:t>
            </w:r>
            <w:bookmarkEnd w:id="30"/>
            <w:bookmarkEnd w:id="31"/>
          </w:p>
          <w:p w:rsidR="00FF5490" w:rsidRPr="00291106" w:rsidRDefault="00FF5490" w:rsidP="00FF5490">
            <w:pPr>
              <w:pStyle w:val="af7"/>
              <w:numPr>
                <w:ilvl w:val="1"/>
                <w:numId w:val="26"/>
              </w:numPr>
              <w:kinsoku w:val="0"/>
              <w:autoSpaceDE/>
              <w:autoSpaceDN/>
              <w:spacing w:after="60" w:line="259" w:lineRule="auto"/>
              <w:contextualSpacing w:val="0"/>
            </w:pPr>
            <w:r w:rsidRPr="00291106">
              <w:t>Note restriction for short control signalling transmissions apply (10% over any 100ms intervals)</w:t>
            </w:r>
          </w:p>
          <w:p w:rsidR="00FF5490" w:rsidRPr="00291106" w:rsidRDefault="00FF5490" w:rsidP="00FF5490">
            <w:pPr>
              <w:pStyle w:val="af7"/>
              <w:numPr>
                <w:ilvl w:val="1"/>
                <w:numId w:val="26"/>
              </w:numPr>
              <w:kinsoku w:val="0"/>
              <w:autoSpaceDE/>
              <w:autoSpaceDN/>
              <w:spacing w:after="60" w:line="259" w:lineRule="auto"/>
              <w:contextualSpacing w:val="0"/>
            </w:pPr>
            <w:r w:rsidRPr="00291106">
              <w:t>Alt 1: The 10% over any 100ms interval restriction is applicable to all available msg1/msgA resources configured (not limited to the resources actually used) in a cell</w:t>
            </w:r>
          </w:p>
          <w:p w:rsidR="00FF5490" w:rsidRPr="00291106" w:rsidRDefault="00FF5490" w:rsidP="00FF5490">
            <w:pPr>
              <w:pStyle w:val="af7"/>
              <w:numPr>
                <w:ilvl w:val="1"/>
                <w:numId w:val="26"/>
              </w:numPr>
              <w:kinsoku w:val="0"/>
              <w:autoSpaceDE/>
              <w:autoSpaceDN/>
              <w:spacing w:after="60" w:line="259" w:lineRule="auto"/>
              <w:contextualSpacing w:val="0"/>
            </w:pPr>
            <w:r w:rsidRPr="00291106">
              <w:t>Alt 2: The 10% over any 100ms interval restriction is applicable to the msg1/msgA transmission from one UE perspective</w:t>
            </w:r>
          </w:p>
          <w:bookmarkEnd w:id="32"/>
          <w:bookmarkEnd w:id="33"/>
          <w:p w:rsidR="007F4B12" w:rsidRPr="00EE09C9" w:rsidRDefault="00FF5490" w:rsidP="00FF5490">
            <w:pPr>
              <w:numPr>
                <w:ilvl w:val="0"/>
                <w:numId w:val="26"/>
              </w:numPr>
              <w:snapToGrid w:val="0"/>
              <w:spacing w:after="0" w:line="252" w:lineRule="auto"/>
              <w:rPr>
                <w:rFonts w:eastAsia="Malgun Gothic"/>
                <w:sz w:val="22"/>
                <w:szCs w:val="22"/>
                <w:lang w:eastAsia="ko-KR"/>
              </w:rPr>
            </w:pPr>
            <w:r w:rsidRPr="00291106">
              <w:t xml:space="preserve">FFS: Other UL signals/channels can be transmitted with Contention Exempt Short Control Signaling rule, such as msg3, SRS, PUCCH, PUSCH without user plain data, </w:t>
            </w:r>
            <w:proofErr w:type="spellStart"/>
            <w:r w:rsidRPr="00291106">
              <w:t>etc</w:t>
            </w:r>
            <w:proofErr w:type="spellEnd"/>
          </w:p>
        </w:tc>
      </w:tr>
    </w:tbl>
    <w:p w:rsidR="00756A1C" w:rsidRDefault="00756A1C" w:rsidP="007F4B12">
      <w:pPr>
        <w:rPr>
          <w:rFonts w:eastAsiaTheme="minorEastAsia"/>
          <w:sz w:val="24"/>
          <w:szCs w:val="22"/>
          <w:lang w:eastAsia="zh-CN"/>
        </w:rPr>
      </w:pPr>
    </w:p>
    <w:p w:rsidR="00756A1C" w:rsidRPr="00756A1C" w:rsidRDefault="00814960" w:rsidP="007F4B12">
      <w:pPr>
        <w:rPr>
          <w:rFonts w:eastAsiaTheme="minorEastAsia"/>
          <w:sz w:val="24"/>
          <w:szCs w:val="22"/>
          <w:lang w:eastAsia="zh-CN"/>
        </w:rPr>
      </w:pPr>
      <w:r>
        <w:rPr>
          <w:rFonts w:eastAsiaTheme="minorEastAsia" w:hint="eastAsia"/>
          <w:lang w:eastAsia="zh-CN"/>
        </w:rPr>
        <w:lastRenderedPageBreak/>
        <w:t>T</w:t>
      </w:r>
      <w:r w:rsidR="00756A1C" w:rsidRPr="00AF259E">
        <w:t xml:space="preserve">hat </w:t>
      </w:r>
      <w:r>
        <w:rPr>
          <w:rFonts w:eastAsiaTheme="minorEastAsia" w:hint="eastAsia"/>
          <w:lang w:eastAsia="zh-CN"/>
        </w:rPr>
        <w:t xml:space="preserve">is, the </w:t>
      </w:r>
      <w:r w:rsidR="00756A1C" w:rsidRPr="00291106">
        <w:t xml:space="preserve">Contention Exempt Short Control Signaling rules </w:t>
      </w:r>
      <w:r w:rsidR="00756A1C" w:rsidRPr="00AF259E">
        <w:t xml:space="preserve">can </w:t>
      </w:r>
      <w:r w:rsidR="00756A1C" w:rsidRPr="00291106">
        <w:t>apply to the transmission of msg1 for the 4 step RACH and MsgA for the 2-step RACH</w:t>
      </w:r>
      <w:r>
        <w:rPr>
          <w:rFonts w:eastAsiaTheme="minorEastAsia" w:hint="eastAsia"/>
          <w:lang w:eastAsia="zh-CN"/>
        </w:rPr>
        <w:t xml:space="preserve">, which is beneficial to </w:t>
      </w:r>
      <w:r w:rsidRPr="00603F09">
        <w:rPr>
          <w:rFonts w:hint="eastAsia"/>
        </w:rPr>
        <w:t>reduce latency of RACH procedure in up to 71GHz operation</w:t>
      </w:r>
      <w:r w:rsidR="00756A1C">
        <w:rPr>
          <w:rFonts w:eastAsiaTheme="minorEastAsia" w:hint="eastAsia"/>
          <w:lang w:eastAsia="zh-CN"/>
        </w:rPr>
        <w:t xml:space="preserve">. </w:t>
      </w:r>
      <w:r>
        <w:rPr>
          <w:rFonts w:eastAsiaTheme="minorEastAsia"/>
          <w:lang w:eastAsia="zh-CN"/>
        </w:rPr>
        <w:t>S</w:t>
      </w:r>
      <w:r>
        <w:rPr>
          <w:rFonts w:eastAsiaTheme="minorEastAsia" w:hint="eastAsia"/>
          <w:lang w:eastAsia="zh-CN"/>
        </w:rPr>
        <w:t>o</w:t>
      </w:r>
      <w:r w:rsidR="00756A1C">
        <w:rPr>
          <w:rFonts w:eastAsiaTheme="minorEastAsia" w:hint="eastAsia"/>
          <w:lang w:eastAsia="zh-CN"/>
        </w:rPr>
        <w:t xml:space="preserve"> </w:t>
      </w:r>
      <w:r>
        <w:rPr>
          <w:rFonts w:eastAsiaTheme="minorEastAsia" w:hint="eastAsia"/>
          <w:lang w:eastAsia="zh-CN"/>
        </w:rPr>
        <w:t>although</w:t>
      </w:r>
      <w:r w:rsidR="00756A1C">
        <w:rPr>
          <w:rFonts w:eastAsiaTheme="minorEastAsia" w:hint="eastAsia"/>
          <w:lang w:eastAsia="zh-CN"/>
        </w:rPr>
        <w:t xml:space="preserve"> the LBT is mandatory before gNB/UE initiates </w:t>
      </w:r>
      <w:r w:rsidR="00756A1C">
        <w:rPr>
          <w:rFonts w:eastAsiaTheme="minorEastAsia"/>
          <w:lang w:eastAsia="zh-CN"/>
        </w:rPr>
        <w:t>transmission</w:t>
      </w:r>
      <w:r w:rsidR="00756A1C">
        <w:rPr>
          <w:rFonts w:eastAsiaTheme="minorEastAsia" w:hint="eastAsia"/>
          <w:lang w:eastAsia="zh-CN"/>
        </w:rPr>
        <w:t xml:space="preserve"> such as PDSCH/PDCCH or PUSCH/PUCCH </w:t>
      </w:r>
      <w:r w:rsidR="00756A1C">
        <w:rPr>
          <w:rFonts w:eastAsiaTheme="minorEastAsia"/>
          <w:lang w:eastAsia="zh-CN"/>
        </w:rPr>
        <w:t>transmission</w:t>
      </w:r>
      <w:r w:rsidR="00756A1C">
        <w:rPr>
          <w:rFonts w:eastAsiaTheme="minorEastAsia" w:hint="eastAsia"/>
          <w:lang w:eastAsia="zh-CN"/>
        </w:rPr>
        <w:t xml:space="preserve"> in special region, </w:t>
      </w:r>
      <w:r w:rsidR="006475A7">
        <w:rPr>
          <w:rFonts w:eastAsiaTheme="minorEastAsia" w:hint="eastAsia"/>
          <w:lang w:eastAsia="zh-CN"/>
        </w:rPr>
        <w:t>m</w:t>
      </w:r>
      <w:r w:rsidR="00756A1C">
        <w:rPr>
          <w:rFonts w:eastAsiaTheme="minorEastAsia" w:hint="eastAsia"/>
          <w:lang w:eastAsia="zh-CN"/>
        </w:rPr>
        <w:t xml:space="preserve">sg1/MsgA </w:t>
      </w:r>
      <w:r w:rsidR="00145D64">
        <w:rPr>
          <w:rFonts w:eastAsiaTheme="minorEastAsia" w:hint="eastAsia"/>
          <w:lang w:eastAsia="zh-CN"/>
        </w:rPr>
        <w:t xml:space="preserve">may be </w:t>
      </w:r>
      <w:r w:rsidR="006475A7">
        <w:rPr>
          <w:rFonts w:eastAsiaTheme="minorEastAsia" w:hint="eastAsia"/>
          <w:lang w:eastAsia="zh-CN"/>
        </w:rPr>
        <w:t xml:space="preserve">sent </w:t>
      </w:r>
      <w:r w:rsidR="00756A1C">
        <w:rPr>
          <w:rFonts w:eastAsiaTheme="minorEastAsia" w:hint="eastAsia"/>
          <w:lang w:eastAsia="zh-CN"/>
        </w:rPr>
        <w:t>directly without LBT if the region rule is allowed</w:t>
      </w:r>
      <w:r w:rsidR="006475A7">
        <w:rPr>
          <w:rFonts w:eastAsiaTheme="minorEastAsia" w:hint="eastAsia"/>
          <w:lang w:eastAsia="zh-CN"/>
        </w:rPr>
        <w:t xml:space="preserve">, and </w:t>
      </w:r>
      <w:r>
        <w:rPr>
          <w:rFonts w:eastAsiaTheme="minorEastAsia" w:hint="eastAsia"/>
          <w:lang w:eastAsia="zh-CN"/>
        </w:rPr>
        <w:t xml:space="preserve">the PHY of the </w:t>
      </w:r>
      <w:r w:rsidR="006475A7">
        <w:rPr>
          <w:rFonts w:eastAsiaTheme="minorEastAsia" w:hint="eastAsia"/>
          <w:lang w:eastAsia="zh-CN"/>
        </w:rPr>
        <w:t xml:space="preserve">UE </w:t>
      </w:r>
      <w:r w:rsidR="00292EF5">
        <w:rPr>
          <w:rFonts w:eastAsiaTheme="minorEastAsia" w:hint="eastAsia"/>
          <w:lang w:eastAsia="zh-CN"/>
        </w:rPr>
        <w:t>may</w:t>
      </w:r>
      <w:r w:rsidR="006475A7">
        <w:rPr>
          <w:rFonts w:eastAsiaTheme="minorEastAsia" w:hint="eastAsia"/>
          <w:lang w:eastAsia="zh-CN"/>
        </w:rPr>
        <w:t xml:space="preserve"> not report any LBT </w:t>
      </w:r>
      <w:r w:rsidR="006475A7">
        <w:rPr>
          <w:rFonts w:eastAsiaTheme="minorEastAsia"/>
          <w:lang w:eastAsia="zh-CN"/>
        </w:rPr>
        <w:t>failure</w:t>
      </w:r>
      <w:r w:rsidR="006475A7">
        <w:rPr>
          <w:rFonts w:eastAsiaTheme="minorEastAsia" w:hint="eastAsia"/>
          <w:lang w:eastAsia="zh-CN"/>
        </w:rPr>
        <w:t xml:space="preserve"> </w:t>
      </w:r>
      <w:r w:rsidR="006475A7">
        <w:rPr>
          <w:rFonts w:eastAsiaTheme="minorEastAsia"/>
          <w:lang w:eastAsia="zh-CN"/>
        </w:rPr>
        <w:t>indicat</w:t>
      </w:r>
      <w:r>
        <w:rPr>
          <w:rFonts w:eastAsiaTheme="minorEastAsia" w:hint="eastAsia"/>
          <w:lang w:eastAsia="zh-CN"/>
        </w:rPr>
        <w:t>ion</w:t>
      </w:r>
      <w:r w:rsidR="006475A7">
        <w:rPr>
          <w:rFonts w:eastAsiaTheme="minorEastAsia" w:hint="eastAsia"/>
          <w:lang w:eastAsia="zh-CN"/>
        </w:rPr>
        <w:t xml:space="preserve"> to </w:t>
      </w:r>
      <w:r>
        <w:rPr>
          <w:rFonts w:eastAsiaTheme="minorEastAsia" w:hint="eastAsia"/>
          <w:lang w:eastAsia="zh-CN"/>
        </w:rPr>
        <w:t xml:space="preserve">its </w:t>
      </w:r>
      <w:r w:rsidR="006475A7">
        <w:rPr>
          <w:rFonts w:eastAsiaTheme="minorEastAsia" w:hint="eastAsia"/>
          <w:lang w:eastAsia="zh-CN"/>
        </w:rPr>
        <w:t>MAC.</w:t>
      </w:r>
      <w:r w:rsidR="00756A1C">
        <w:rPr>
          <w:rFonts w:eastAsiaTheme="minorEastAsia" w:hint="eastAsia"/>
          <w:lang w:eastAsia="zh-CN"/>
        </w:rPr>
        <w:t xml:space="preserve">   </w:t>
      </w:r>
    </w:p>
    <w:p w:rsidR="007F4B12" w:rsidRPr="00AF259E" w:rsidRDefault="00292EF5" w:rsidP="007F4B12">
      <w:pPr>
        <w:rPr>
          <w:rFonts w:eastAsiaTheme="minorEastAsia"/>
          <w:b/>
          <w:lang w:eastAsia="zh-CN"/>
        </w:rPr>
      </w:pPr>
      <w:bookmarkStart w:id="34" w:name="OLE_LINK340"/>
      <w:bookmarkStart w:id="35" w:name="OLE_LINK341"/>
      <w:bookmarkStart w:id="36" w:name="OLE_LINK342"/>
      <w:r w:rsidRPr="00AF259E">
        <w:rPr>
          <w:rFonts w:eastAsiaTheme="minorEastAsia"/>
          <w:b/>
          <w:lang w:eastAsia="zh-CN"/>
        </w:rPr>
        <w:t>Observation 1:</w:t>
      </w:r>
      <w:r w:rsidR="00756A1C" w:rsidRPr="00AF259E">
        <w:rPr>
          <w:rFonts w:eastAsiaTheme="minorEastAsia"/>
          <w:b/>
          <w:lang w:eastAsia="zh-CN"/>
        </w:rPr>
        <w:t xml:space="preserve"> </w:t>
      </w:r>
      <w:r w:rsidR="007601A4" w:rsidRPr="00AF259E">
        <w:rPr>
          <w:rFonts w:eastAsiaTheme="minorEastAsia"/>
          <w:b/>
          <w:lang w:eastAsia="zh-CN"/>
        </w:rPr>
        <w:t>In some region, although</w:t>
      </w:r>
      <w:r w:rsidR="00145D64" w:rsidRPr="00AF259E">
        <w:rPr>
          <w:rFonts w:eastAsiaTheme="minorEastAsia"/>
          <w:b/>
          <w:lang w:eastAsia="zh-CN"/>
        </w:rPr>
        <w:t xml:space="preserve"> </w:t>
      </w:r>
      <w:r w:rsidR="00756A1C" w:rsidRPr="00AF259E">
        <w:rPr>
          <w:rFonts w:eastAsiaTheme="minorEastAsia"/>
          <w:b/>
          <w:lang w:eastAsia="zh-CN"/>
        </w:rPr>
        <w:t xml:space="preserve">LBT </w:t>
      </w:r>
      <w:r w:rsidR="00145D64" w:rsidRPr="00AF259E">
        <w:rPr>
          <w:rFonts w:eastAsiaTheme="minorEastAsia"/>
          <w:b/>
          <w:lang w:eastAsia="zh-CN"/>
        </w:rPr>
        <w:t xml:space="preserve">is </w:t>
      </w:r>
      <w:r w:rsidR="00145D64" w:rsidRPr="00145D64">
        <w:rPr>
          <w:rFonts w:eastAsiaTheme="minorEastAsia" w:hint="eastAsia"/>
          <w:b/>
          <w:lang w:eastAsia="zh-CN"/>
        </w:rPr>
        <w:t>mandatory</w:t>
      </w:r>
      <w:r w:rsidR="00756A1C" w:rsidRPr="00AF259E">
        <w:rPr>
          <w:rFonts w:eastAsiaTheme="minorEastAsia"/>
          <w:b/>
          <w:lang w:eastAsia="zh-CN"/>
        </w:rPr>
        <w:t xml:space="preserve">, </w:t>
      </w:r>
      <w:r>
        <w:rPr>
          <w:rFonts w:eastAsiaTheme="minorEastAsia" w:hint="eastAsia"/>
          <w:b/>
          <w:lang w:eastAsia="zh-CN"/>
        </w:rPr>
        <w:t xml:space="preserve">msg1/MsgA may be </w:t>
      </w:r>
      <w:r w:rsidR="00145D64" w:rsidRPr="00145D64">
        <w:rPr>
          <w:rFonts w:eastAsiaTheme="minorEastAsia" w:hint="eastAsia"/>
          <w:b/>
          <w:lang w:eastAsia="zh-CN"/>
        </w:rPr>
        <w:t xml:space="preserve">sent directly without LBT, and </w:t>
      </w:r>
      <w:r w:rsidR="007601A4">
        <w:rPr>
          <w:rFonts w:eastAsiaTheme="minorEastAsia" w:hint="eastAsia"/>
          <w:b/>
          <w:lang w:eastAsia="zh-CN"/>
        </w:rPr>
        <w:t xml:space="preserve">the PHY of the </w:t>
      </w:r>
      <w:r w:rsidR="00145D64" w:rsidRPr="00145D64">
        <w:rPr>
          <w:rFonts w:eastAsiaTheme="minorEastAsia" w:hint="eastAsia"/>
          <w:b/>
          <w:lang w:eastAsia="zh-CN"/>
        </w:rPr>
        <w:t xml:space="preserve">UE will not report any LBT </w:t>
      </w:r>
      <w:r w:rsidR="00145D64" w:rsidRPr="00145D64">
        <w:rPr>
          <w:rFonts w:eastAsiaTheme="minorEastAsia"/>
          <w:b/>
          <w:lang w:eastAsia="zh-CN"/>
        </w:rPr>
        <w:t>failure</w:t>
      </w:r>
      <w:r w:rsidR="00145D64" w:rsidRPr="00145D64">
        <w:rPr>
          <w:rFonts w:eastAsiaTheme="minorEastAsia" w:hint="eastAsia"/>
          <w:b/>
          <w:lang w:eastAsia="zh-CN"/>
        </w:rPr>
        <w:t xml:space="preserve"> </w:t>
      </w:r>
      <w:r w:rsidR="00145D64" w:rsidRPr="00145D64">
        <w:rPr>
          <w:rFonts w:eastAsiaTheme="minorEastAsia"/>
          <w:b/>
          <w:lang w:eastAsia="zh-CN"/>
        </w:rPr>
        <w:t>indicat</w:t>
      </w:r>
      <w:r w:rsidR="007601A4">
        <w:rPr>
          <w:rFonts w:eastAsiaTheme="minorEastAsia" w:hint="eastAsia"/>
          <w:b/>
          <w:lang w:eastAsia="zh-CN"/>
        </w:rPr>
        <w:t>ion</w:t>
      </w:r>
      <w:r w:rsidR="00145D64" w:rsidRPr="00145D64">
        <w:rPr>
          <w:rFonts w:eastAsiaTheme="minorEastAsia" w:hint="eastAsia"/>
          <w:b/>
          <w:lang w:eastAsia="zh-CN"/>
        </w:rPr>
        <w:t xml:space="preserve"> to </w:t>
      </w:r>
      <w:r w:rsidR="007601A4">
        <w:rPr>
          <w:rFonts w:eastAsiaTheme="minorEastAsia" w:hint="eastAsia"/>
          <w:b/>
          <w:lang w:eastAsia="zh-CN"/>
        </w:rPr>
        <w:t xml:space="preserve">its </w:t>
      </w:r>
      <w:r w:rsidR="00145D64" w:rsidRPr="00145D64">
        <w:rPr>
          <w:rFonts w:eastAsiaTheme="minorEastAsia" w:hint="eastAsia"/>
          <w:b/>
          <w:lang w:eastAsia="zh-CN"/>
        </w:rPr>
        <w:t>MAC</w:t>
      </w:r>
    </w:p>
    <w:tbl>
      <w:tblPr>
        <w:tblStyle w:val="af0"/>
        <w:tblW w:w="0" w:type="auto"/>
        <w:tblLook w:val="04A0" w:firstRow="1" w:lastRow="0" w:firstColumn="1" w:lastColumn="0" w:noHBand="0" w:noVBand="1"/>
      </w:tblPr>
      <w:tblGrid>
        <w:gridCol w:w="8528"/>
      </w:tblGrid>
      <w:tr w:rsidR="00312934" w:rsidTr="00312934">
        <w:tc>
          <w:tcPr>
            <w:tcW w:w="8528" w:type="dxa"/>
          </w:tcPr>
          <w:bookmarkEnd w:id="34"/>
          <w:bookmarkEnd w:id="35"/>
          <w:bookmarkEnd w:id="36"/>
          <w:p w:rsidR="00312934" w:rsidRPr="00626077" w:rsidRDefault="00312934" w:rsidP="00312934">
            <w:pPr>
              <w:rPr>
                <w:rFonts w:eastAsiaTheme="minorEastAsia"/>
                <w:b/>
                <w:iCs/>
                <w:u w:val="single"/>
                <w:lang w:eastAsia="zh-CN"/>
              </w:rPr>
            </w:pPr>
            <w:r w:rsidRPr="00626077">
              <w:rPr>
                <w:b/>
                <w:iCs/>
                <w:highlight w:val="green"/>
                <w:u w:val="single"/>
                <w:lang w:eastAsia="x-none"/>
              </w:rPr>
              <w:t>Conclusion</w:t>
            </w:r>
            <w:r w:rsidR="00626077" w:rsidRPr="00626077">
              <w:rPr>
                <w:rFonts w:eastAsiaTheme="minorEastAsia" w:hint="eastAsia"/>
                <w:b/>
                <w:iCs/>
                <w:highlight w:val="green"/>
                <w:u w:val="single"/>
                <w:lang w:eastAsia="zh-CN"/>
              </w:rPr>
              <w:t xml:space="preserve"> in RAN1#107b</w:t>
            </w:r>
          </w:p>
          <w:p w:rsidR="00312934" w:rsidRPr="009E09E1" w:rsidRDefault="00312934" w:rsidP="00312934">
            <w:pPr>
              <w:overflowPunct w:val="0"/>
              <w:autoSpaceDE w:val="0"/>
              <w:autoSpaceDN w:val="0"/>
              <w:spacing w:line="252" w:lineRule="auto"/>
              <w:jc w:val="both"/>
              <w:rPr>
                <w:iCs/>
                <w:lang w:eastAsia="x-none"/>
              </w:rPr>
            </w:pPr>
            <w:r w:rsidRPr="009E09E1">
              <w:rPr>
                <w:iCs/>
                <w:lang w:eastAsia="x-none"/>
              </w:rPr>
              <w:t>RRC parameters list to capture changes identified below</w:t>
            </w:r>
          </w:p>
          <w:p w:rsidR="00312934" w:rsidRPr="009E09E1" w:rsidRDefault="00312934" w:rsidP="00312934">
            <w:pPr>
              <w:numPr>
                <w:ilvl w:val="0"/>
                <w:numId w:val="28"/>
              </w:numPr>
              <w:overflowPunct w:val="0"/>
              <w:autoSpaceDE w:val="0"/>
              <w:autoSpaceDN w:val="0"/>
              <w:spacing w:after="0" w:line="252" w:lineRule="auto"/>
              <w:jc w:val="both"/>
              <w:rPr>
                <w:iCs/>
                <w:lang w:eastAsia="x-none"/>
              </w:rPr>
            </w:pPr>
            <w:r w:rsidRPr="009E09E1">
              <w:rPr>
                <w:iCs/>
                <w:lang w:eastAsia="x-none"/>
              </w:rPr>
              <w:t>New parameter, ra-ResponseWindow-r17, under sub-feature group SSB and RACH</w:t>
            </w:r>
          </w:p>
          <w:p w:rsidR="00312934" w:rsidRPr="009E09E1" w:rsidRDefault="00312934" w:rsidP="00312934">
            <w:pPr>
              <w:numPr>
                <w:ilvl w:val="1"/>
                <w:numId w:val="28"/>
              </w:numPr>
              <w:overflowPunct w:val="0"/>
              <w:autoSpaceDE w:val="0"/>
              <w:autoSpaceDN w:val="0"/>
              <w:spacing w:after="0" w:line="252" w:lineRule="auto"/>
              <w:jc w:val="both"/>
              <w:rPr>
                <w:iCs/>
                <w:lang w:eastAsia="x-none"/>
              </w:rPr>
            </w:pPr>
            <w:r w:rsidRPr="009E09E1">
              <w:rPr>
                <w:iCs/>
                <w:lang w:eastAsia="x-none"/>
              </w:rPr>
              <w:t xml:space="preserve">Value range {sl240, sl320, sl640, sl960, sl1280, sl1920, </w:t>
            </w:r>
            <w:r w:rsidRPr="008B0F5C">
              <w:rPr>
                <w:iCs/>
                <w:highlight w:val="yellow"/>
                <w:lang w:eastAsia="x-none"/>
              </w:rPr>
              <w:t>sl2560</w:t>
            </w:r>
            <w:r w:rsidRPr="009E09E1">
              <w:rPr>
                <w:iCs/>
                <w:lang w:eastAsia="x-none"/>
              </w:rPr>
              <w:t>}</w:t>
            </w:r>
          </w:p>
          <w:p w:rsidR="00312934" w:rsidRPr="009E09E1" w:rsidRDefault="00312934" w:rsidP="00312934">
            <w:pPr>
              <w:numPr>
                <w:ilvl w:val="1"/>
                <w:numId w:val="28"/>
              </w:numPr>
              <w:overflowPunct w:val="0"/>
              <w:autoSpaceDE w:val="0"/>
              <w:autoSpaceDN w:val="0"/>
              <w:spacing w:after="0" w:line="252" w:lineRule="auto"/>
              <w:jc w:val="both"/>
              <w:rPr>
                <w:iCs/>
                <w:lang w:eastAsia="x-none"/>
              </w:rPr>
            </w:pPr>
            <w:r w:rsidRPr="009E09E1">
              <w:rPr>
                <w:iCs/>
                <w:lang w:eastAsia="x-none"/>
              </w:rPr>
              <w:t>Based on previous conclusion:</w:t>
            </w:r>
          </w:p>
          <w:p w:rsidR="00312934" w:rsidRPr="009E09E1" w:rsidRDefault="00312934" w:rsidP="00312934">
            <w:pPr>
              <w:numPr>
                <w:ilvl w:val="2"/>
                <w:numId w:val="28"/>
              </w:numPr>
              <w:overflowPunct w:val="0"/>
              <w:autoSpaceDE w:val="0"/>
              <w:autoSpaceDN w:val="0"/>
              <w:spacing w:after="0" w:line="252" w:lineRule="auto"/>
              <w:jc w:val="both"/>
              <w:rPr>
                <w:iCs/>
                <w:lang w:eastAsia="x-none"/>
              </w:rPr>
            </w:pPr>
            <w:r w:rsidRPr="009E09E1">
              <w:rPr>
                <w:iCs/>
                <w:lang w:eastAsia="x-none"/>
              </w:rPr>
              <w:t>For FR2-2, support the same mechanism as in Rel-16 for extended RAR window for both 4-step and 2-step RACH.</w:t>
            </w:r>
          </w:p>
          <w:p w:rsidR="00312934" w:rsidRDefault="00312934" w:rsidP="00312934">
            <w:pPr>
              <w:rPr>
                <w:rFonts w:eastAsiaTheme="minorEastAsia"/>
                <w:sz w:val="22"/>
                <w:szCs w:val="22"/>
                <w:lang w:eastAsia="zh-CN"/>
              </w:rPr>
            </w:pPr>
          </w:p>
        </w:tc>
      </w:tr>
      <w:tr w:rsidR="008B0F5C" w:rsidTr="00151A58">
        <w:tc>
          <w:tcPr>
            <w:tcW w:w="8528" w:type="dxa"/>
          </w:tcPr>
          <w:p w:rsidR="008B0F5C" w:rsidRPr="00626077" w:rsidRDefault="00626077" w:rsidP="00151A58">
            <w:pPr>
              <w:rPr>
                <w:rFonts w:eastAsiaTheme="minorEastAsia"/>
                <w:b/>
                <w:iCs/>
                <w:u w:val="single"/>
                <w:lang w:eastAsia="zh-CN"/>
              </w:rPr>
            </w:pPr>
            <w:r w:rsidRPr="00292EF5">
              <w:rPr>
                <w:rFonts w:eastAsiaTheme="minorEastAsia" w:hint="eastAsia"/>
                <w:b/>
                <w:iCs/>
                <w:lang w:eastAsia="zh-CN"/>
              </w:rPr>
              <w:t>-----------------------</w:t>
            </w:r>
            <w:r w:rsidRPr="00292EF5">
              <w:rPr>
                <w:rFonts w:eastAsiaTheme="minorEastAsia" w:hint="eastAsia"/>
                <w:iCs/>
                <w:lang w:eastAsia="zh-CN"/>
              </w:rPr>
              <w:t>Parameter of</w:t>
            </w:r>
            <w:r w:rsidRPr="00292EF5">
              <w:rPr>
                <w:rFonts w:eastAsiaTheme="minorEastAsia" w:hint="eastAsia"/>
                <w:b/>
                <w:iCs/>
                <w:lang w:eastAsia="zh-CN"/>
              </w:rPr>
              <w:t xml:space="preserve">  </w:t>
            </w:r>
            <w:r>
              <w:rPr>
                <w:rFonts w:eastAsia="Malgun Gothic"/>
                <w:sz w:val="22"/>
                <w:szCs w:val="22"/>
                <w:lang w:eastAsia="ko-KR"/>
              </w:rPr>
              <w:t>c</w:t>
            </w:r>
            <w:r w:rsidRPr="008321CA">
              <w:rPr>
                <w:rFonts w:eastAsia="Malgun Gothic"/>
                <w:sz w:val="22"/>
                <w:szCs w:val="22"/>
                <w:lang w:eastAsia="ko-KR"/>
              </w:rPr>
              <w:t xml:space="preserve">onsistent LBT </w:t>
            </w:r>
            <w:r>
              <w:rPr>
                <w:rFonts w:eastAsia="Malgun Gothic"/>
                <w:sz w:val="22"/>
                <w:szCs w:val="22"/>
                <w:lang w:eastAsia="ko-KR"/>
              </w:rPr>
              <w:t>failure</w:t>
            </w:r>
            <w:r>
              <w:rPr>
                <w:rFonts w:eastAsiaTheme="minorEastAsia" w:hint="eastAsia"/>
                <w:sz w:val="22"/>
                <w:szCs w:val="22"/>
                <w:lang w:eastAsia="zh-CN"/>
              </w:rPr>
              <w:t>, copied from TS 38.331---------</w:t>
            </w:r>
          </w:p>
          <w:p w:rsidR="008B0F5C" w:rsidRPr="00312934" w:rsidRDefault="008B0F5C" w:rsidP="008B0F5C">
            <w:pPr>
              <w:pStyle w:val="PL"/>
              <w:rPr>
                <w:rFonts w:ascii="Times New Roman" w:eastAsia="Malgun Gothic" w:hAnsi="Times New Roman"/>
                <w:sz w:val="22"/>
                <w:szCs w:val="22"/>
                <w:lang w:eastAsia="ko-KR"/>
              </w:rPr>
            </w:pPr>
            <w:r w:rsidRPr="00312934">
              <w:rPr>
                <w:rFonts w:ascii="Times New Roman" w:eastAsia="Malgun Gothic" w:hAnsi="Times New Roman"/>
                <w:sz w:val="22"/>
                <w:szCs w:val="22"/>
                <w:lang w:eastAsia="ko-KR"/>
              </w:rPr>
              <w:t>LBT-FailureRecoveryConfig-r16 ::=    SEQUENCE {</w:t>
            </w:r>
          </w:p>
          <w:p w:rsidR="008B0F5C" w:rsidRPr="00312934" w:rsidRDefault="008B0F5C" w:rsidP="008B0F5C">
            <w:pPr>
              <w:pStyle w:val="PL"/>
              <w:rPr>
                <w:rFonts w:ascii="Times New Roman" w:eastAsia="Malgun Gothic" w:hAnsi="Times New Roman"/>
                <w:sz w:val="22"/>
                <w:szCs w:val="22"/>
                <w:lang w:eastAsia="ko-KR"/>
              </w:rPr>
            </w:pPr>
            <w:r w:rsidRPr="00312934">
              <w:rPr>
                <w:rFonts w:ascii="Times New Roman" w:eastAsia="Malgun Gothic" w:hAnsi="Times New Roman"/>
                <w:sz w:val="22"/>
                <w:szCs w:val="22"/>
                <w:lang w:eastAsia="ko-KR"/>
              </w:rPr>
              <w:t xml:space="preserve">    lbt-FailureInstanceMaxCount-r16      ENUMERATED {n4, n8, n16, n32, n64, n128},</w:t>
            </w:r>
          </w:p>
          <w:p w:rsidR="008B0F5C" w:rsidRDefault="008B0F5C" w:rsidP="008B0F5C">
            <w:pPr>
              <w:overflowPunct w:val="0"/>
              <w:autoSpaceDE w:val="0"/>
              <w:autoSpaceDN w:val="0"/>
              <w:spacing w:after="0" w:line="252" w:lineRule="auto"/>
              <w:ind w:firstLineChars="100" w:firstLine="220"/>
              <w:jc w:val="both"/>
              <w:rPr>
                <w:rFonts w:eastAsiaTheme="minorEastAsia"/>
                <w:sz w:val="22"/>
                <w:szCs w:val="22"/>
                <w:lang w:eastAsia="zh-CN"/>
              </w:rPr>
            </w:pPr>
            <w:r w:rsidRPr="00312934">
              <w:rPr>
                <w:rFonts w:eastAsia="Malgun Gothic"/>
                <w:sz w:val="22"/>
                <w:szCs w:val="22"/>
                <w:lang w:eastAsia="ko-KR"/>
              </w:rPr>
              <w:t xml:space="preserve"> lbt-FailureDetectionTimer-r16        ENUMERATED {</w:t>
            </w:r>
            <w:r w:rsidRPr="008B0F5C">
              <w:rPr>
                <w:rFonts w:eastAsia="Malgun Gothic"/>
                <w:sz w:val="22"/>
                <w:szCs w:val="22"/>
                <w:highlight w:val="yellow"/>
                <w:lang w:eastAsia="ko-KR"/>
              </w:rPr>
              <w:t>ms10, ms20, ms40</w:t>
            </w:r>
            <w:r w:rsidRPr="00312934">
              <w:rPr>
                <w:rFonts w:eastAsia="Malgun Gothic"/>
                <w:sz w:val="22"/>
                <w:szCs w:val="22"/>
                <w:lang w:eastAsia="ko-KR"/>
              </w:rPr>
              <w:t>, ms80, ms160, ms320},</w:t>
            </w:r>
          </w:p>
          <w:p w:rsidR="008B0F5C" w:rsidRDefault="008B0F5C" w:rsidP="00292EF5">
            <w:pPr>
              <w:overflowPunct w:val="0"/>
              <w:autoSpaceDE w:val="0"/>
              <w:autoSpaceDN w:val="0"/>
              <w:spacing w:after="0" w:line="252" w:lineRule="auto"/>
              <w:ind w:firstLineChars="100" w:firstLine="220"/>
              <w:jc w:val="both"/>
              <w:rPr>
                <w:rFonts w:eastAsiaTheme="minorEastAsia"/>
                <w:sz w:val="22"/>
                <w:szCs w:val="22"/>
                <w:lang w:eastAsia="zh-CN"/>
              </w:rPr>
            </w:pPr>
            <w:r>
              <w:rPr>
                <w:rFonts w:eastAsiaTheme="minorEastAsia" w:hint="eastAsia"/>
                <w:sz w:val="22"/>
                <w:szCs w:val="22"/>
                <w:lang w:eastAsia="zh-CN"/>
              </w:rPr>
              <w:t>}</w:t>
            </w:r>
          </w:p>
        </w:tc>
      </w:tr>
    </w:tbl>
    <w:p w:rsidR="008B0F5C" w:rsidRDefault="008B0F5C" w:rsidP="007F4B12">
      <w:pPr>
        <w:rPr>
          <w:rFonts w:eastAsiaTheme="minorEastAsia"/>
          <w:sz w:val="22"/>
          <w:szCs w:val="22"/>
          <w:lang w:eastAsia="zh-CN"/>
        </w:rPr>
      </w:pPr>
    </w:p>
    <w:p w:rsidR="00E168C4" w:rsidRPr="00AF259E" w:rsidRDefault="00E168C4" w:rsidP="007F4B12">
      <w:pPr>
        <w:rPr>
          <w:rFonts w:eastAsiaTheme="minorEastAsia"/>
          <w:lang w:eastAsia="zh-CN"/>
        </w:rPr>
      </w:pPr>
      <w:r w:rsidRPr="00AF259E">
        <w:rPr>
          <w:rFonts w:eastAsiaTheme="minorEastAsia"/>
          <w:lang w:eastAsia="zh-CN"/>
        </w:rPr>
        <w:t xml:space="preserve">To keep the radio link robust, the procedure of LBT failure recovery was introduced in NRU, and this function can be reused for up to 71GHz unlicensed spectrum operation. The basic principle is that MAC will count the number of LBT failure indication reported from L1, and when the counter is reached to lbt-FailureInstanceMaxCount-r16, </w:t>
      </w:r>
      <w:r w:rsidR="00EC3181" w:rsidRPr="00AF259E">
        <w:rPr>
          <w:rFonts w:eastAsiaTheme="minorEastAsia"/>
          <w:lang w:eastAsia="zh-CN"/>
        </w:rPr>
        <w:t>MAC will trigger consistent LBT failure for the active UL BWP</w:t>
      </w:r>
      <w:r w:rsidR="00EC3181" w:rsidRPr="002117D8">
        <w:rPr>
          <w:rFonts w:eastAsiaTheme="minorEastAsia"/>
          <w:lang w:eastAsia="zh-CN"/>
        </w:rPr>
        <w:t xml:space="preserve">. If there is not any LBT failure indication from L1, MAC can regard as LBT is successful and channel is clean. </w:t>
      </w:r>
      <w:r w:rsidR="00292EF5" w:rsidRPr="002117D8">
        <w:rPr>
          <w:rFonts w:eastAsiaTheme="minorEastAsia"/>
          <w:lang w:eastAsia="zh-CN"/>
        </w:rPr>
        <w:t>I</w:t>
      </w:r>
      <w:r w:rsidR="00EC3181" w:rsidRPr="002117D8">
        <w:rPr>
          <w:rFonts w:eastAsiaTheme="minorEastAsia"/>
          <w:lang w:eastAsia="zh-CN"/>
        </w:rPr>
        <w:t xml:space="preserve">f </w:t>
      </w:r>
      <w:proofErr w:type="spellStart"/>
      <w:r w:rsidR="00EC3181" w:rsidRPr="00AF259E">
        <w:rPr>
          <w:rFonts w:eastAsiaTheme="minorEastAsia"/>
          <w:lang w:eastAsia="zh-CN"/>
        </w:rPr>
        <w:t>lbt-FailureDetectionTimer</w:t>
      </w:r>
      <w:proofErr w:type="spellEnd"/>
      <w:r w:rsidR="00EC3181" w:rsidRPr="00AF259E">
        <w:rPr>
          <w:rFonts w:eastAsiaTheme="minorEastAsia"/>
          <w:lang w:eastAsia="zh-CN"/>
        </w:rPr>
        <w:t xml:space="preserve"> is expired, the counter will be reset to 0.</w:t>
      </w:r>
    </w:p>
    <w:p w:rsidR="00FF5490" w:rsidRPr="00AF259E" w:rsidRDefault="007F4B12" w:rsidP="007F4B12">
      <w:pPr>
        <w:rPr>
          <w:rFonts w:eastAsiaTheme="minorEastAsia"/>
          <w:b/>
          <w:lang w:eastAsia="zh-CN"/>
        </w:rPr>
      </w:pPr>
      <w:r w:rsidRPr="00AF259E">
        <w:rPr>
          <w:rFonts w:eastAsiaTheme="minorEastAsia"/>
          <w:b/>
          <w:lang w:eastAsia="zh-CN"/>
        </w:rPr>
        <w:t xml:space="preserve">Observation </w:t>
      </w:r>
      <w:r w:rsidR="00EC3181" w:rsidRPr="00AF259E">
        <w:rPr>
          <w:rFonts w:eastAsiaTheme="minorEastAsia"/>
          <w:b/>
          <w:lang w:eastAsia="zh-CN"/>
        </w:rPr>
        <w:t>2</w:t>
      </w:r>
      <w:r w:rsidR="00292EF5" w:rsidRPr="00AF259E">
        <w:rPr>
          <w:rFonts w:eastAsiaTheme="minorEastAsia"/>
          <w:b/>
          <w:lang w:eastAsia="zh-CN"/>
        </w:rPr>
        <w:t>:</w:t>
      </w:r>
      <w:r w:rsidRPr="00AF259E">
        <w:rPr>
          <w:rFonts w:eastAsiaTheme="minorEastAsia"/>
          <w:b/>
          <w:lang w:eastAsia="zh-CN"/>
        </w:rPr>
        <w:t xml:space="preserve"> </w:t>
      </w:r>
      <w:r w:rsidR="00EC3181" w:rsidRPr="00AF259E">
        <w:rPr>
          <w:rFonts w:eastAsiaTheme="minorEastAsia"/>
          <w:b/>
          <w:lang w:eastAsia="zh-CN"/>
        </w:rPr>
        <w:t>To support procedure of LBT failure recovery, MAC expect  LBT result indicat</w:t>
      </w:r>
      <w:r w:rsidR="002117D8">
        <w:rPr>
          <w:rFonts w:eastAsiaTheme="minorEastAsia" w:hint="eastAsia"/>
          <w:b/>
          <w:lang w:eastAsia="zh-CN"/>
        </w:rPr>
        <w:t>ion</w:t>
      </w:r>
      <w:r w:rsidR="00EC3181" w:rsidRPr="00AF259E">
        <w:rPr>
          <w:rFonts w:eastAsiaTheme="minorEastAsia"/>
          <w:b/>
          <w:lang w:eastAsia="zh-CN"/>
        </w:rPr>
        <w:t>, if no LBT failure indication reported from L1, MAC will</w:t>
      </w:r>
      <w:r w:rsidR="00EC3181" w:rsidRPr="00292EF5">
        <w:rPr>
          <w:rFonts w:eastAsiaTheme="minorEastAsia" w:hint="eastAsia"/>
          <w:b/>
          <w:lang w:eastAsia="zh-CN"/>
        </w:rPr>
        <w:t xml:space="preserve"> regard as LBT is </w:t>
      </w:r>
      <w:r w:rsidR="00292EF5">
        <w:rPr>
          <w:rFonts w:eastAsiaTheme="minorEastAsia" w:hint="eastAsia"/>
          <w:b/>
          <w:lang w:eastAsia="zh-CN"/>
        </w:rPr>
        <w:t>successful.</w:t>
      </w:r>
    </w:p>
    <w:p w:rsidR="00EC3181" w:rsidRPr="00AF259E" w:rsidRDefault="008C4133" w:rsidP="00AF259E">
      <w:pPr>
        <w:rPr>
          <w:rFonts w:eastAsiaTheme="minorEastAsia"/>
          <w:lang w:eastAsia="zh-CN"/>
        </w:rPr>
      </w:pPr>
      <w:r>
        <w:rPr>
          <w:rFonts w:eastAsiaTheme="minorEastAsia" w:hint="eastAsia"/>
          <w:lang w:eastAsia="zh-CN"/>
        </w:rPr>
        <w:t>However, a</w:t>
      </w:r>
      <w:r w:rsidR="00EC3181" w:rsidRPr="00AF259E">
        <w:rPr>
          <w:rFonts w:eastAsiaTheme="minorEastAsia"/>
          <w:lang w:eastAsia="zh-CN"/>
        </w:rPr>
        <w:t>s described above, if</w:t>
      </w:r>
      <w:bookmarkStart w:id="37" w:name="OLE_LINK830"/>
      <w:bookmarkStart w:id="38" w:name="OLE_LINK831"/>
      <w:r w:rsidR="00EC3181" w:rsidRPr="00AF259E">
        <w:rPr>
          <w:rFonts w:eastAsiaTheme="minorEastAsia"/>
          <w:lang w:eastAsia="zh-CN"/>
        </w:rPr>
        <w:t xml:space="preserve"> Contention Exempt Short Control Signaling rules </w:t>
      </w:r>
      <w:r w:rsidR="00EC3181" w:rsidRPr="00292EF5">
        <w:rPr>
          <w:rFonts w:eastAsiaTheme="minorEastAsia" w:hint="eastAsia"/>
          <w:lang w:eastAsia="zh-CN"/>
        </w:rPr>
        <w:t xml:space="preserve">is </w:t>
      </w:r>
      <w:r w:rsidR="00EC3181" w:rsidRPr="00AF259E">
        <w:rPr>
          <w:rFonts w:eastAsiaTheme="minorEastAsia"/>
          <w:lang w:eastAsia="zh-CN"/>
        </w:rPr>
        <w:t>appl</w:t>
      </w:r>
      <w:r w:rsidR="00EC3181" w:rsidRPr="00292EF5">
        <w:rPr>
          <w:rFonts w:eastAsiaTheme="minorEastAsia" w:hint="eastAsia"/>
          <w:lang w:eastAsia="zh-CN"/>
        </w:rPr>
        <w:t xml:space="preserve">ied </w:t>
      </w:r>
      <w:r w:rsidR="00EC3181" w:rsidRPr="00AF259E">
        <w:rPr>
          <w:rFonts w:eastAsiaTheme="minorEastAsia"/>
          <w:lang w:eastAsia="zh-CN"/>
        </w:rPr>
        <w:t>to the transmission of msg1 for the 4 step RACH and MsgA for the 2-step RACH</w:t>
      </w:r>
      <w:bookmarkEnd w:id="37"/>
      <w:bookmarkEnd w:id="38"/>
      <w:r w:rsidR="00EC3181" w:rsidRPr="00292EF5">
        <w:rPr>
          <w:rFonts w:eastAsiaTheme="minorEastAsia" w:hint="eastAsia"/>
          <w:lang w:eastAsia="zh-CN"/>
        </w:rPr>
        <w:t xml:space="preserve">, L1 may not perform LBT for Msg1/MsgA </w:t>
      </w:r>
      <w:r w:rsidR="00EC3181" w:rsidRPr="00292EF5">
        <w:rPr>
          <w:rFonts w:eastAsiaTheme="minorEastAsia"/>
          <w:lang w:eastAsia="zh-CN"/>
        </w:rPr>
        <w:t>transmission</w:t>
      </w:r>
      <w:r w:rsidR="00EC3181" w:rsidRPr="00292EF5">
        <w:rPr>
          <w:rFonts w:eastAsiaTheme="minorEastAsia" w:hint="eastAsia"/>
          <w:lang w:eastAsia="zh-CN"/>
        </w:rPr>
        <w:t xml:space="preserve">, MAC will not receive </w:t>
      </w:r>
      <w:r w:rsidR="00292EF5">
        <w:rPr>
          <w:rFonts w:eastAsiaTheme="minorEastAsia" w:hint="eastAsia"/>
          <w:lang w:eastAsia="zh-CN"/>
        </w:rPr>
        <w:t xml:space="preserve">any </w:t>
      </w:r>
      <w:r w:rsidR="00EC3181" w:rsidRPr="00292EF5">
        <w:rPr>
          <w:rFonts w:eastAsiaTheme="minorEastAsia" w:hint="eastAsia"/>
          <w:lang w:eastAsia="zh-CN"/>
        </w:rPr>
        <w:t xml:space="preserve">LBT failure </w:t>
      </w:r>
      <w:r w:rsidR="00EC3181" w:rsidRPr="00292EF5">
        <w:rPr>
          <w:rFonts w:eastAsiaTheme="minorEastAsia"/>
          <w:lang w:eastAsia="zh-CN"/>
        </w:rPr>
        <w:t>indication</w:t>
      </w:r>
      <w:r w:rsidR="00292EF5">
        <w:rPr>
          <w:rFonts w:eastAsiaTheme="minorEastAsia" w:hint="eastAsia"/>
          <w:lang w:eastAsia="zh-CN"/>
        </w:rPr>
        <w:t>s</w:t>
      </w:r>
      <w:r w:rsidR="00EC3181" w:rsidRPr="00292EF5">
        <w:rPr>
          <w:rFonts w:eastAsiaTheme="minorEastAsia" w:hint="eastAsia"/>
          <w:lang w:eastAsia="zh-CN"/>
        </w:rPr>
        <w:t xml:space="preserve">, and MAC </w:t>
      </w:r>
      <w:r w:rsidR="00C870DC" w:rsidRPr="00292EF5">
        <w:rPr>
          <w:rFonts w:eastAsiaTheme="minorEastAsia" w:hint="eastAsia"/>
          <w:lang w:eastAsia="zh-CN"/>
        </w:rPr>
        <w:t xml:space="preserve">may regard as LBT is successful and </w:t>
      </w:r>
      <w:r w:rsidR="00C870DC" w:rsidRPr="00292EF5">
        <w:rPr>
          <w:rFonts w:eastAsiaTheme="minorEastAsia"/>
          <w:lang w:eastAsia="zh-CN"/>
        </w:rPr>
        <w:t>channel</w:t>
      </w:r>
      <w:r w:rsidR="00C870DC" w:rsidRPr="00292EF5">
        <w:rPr>
          <w:rFonts w:eastAsiaTheme="minorEastAsia" w:hint="eastAsia"/>
          <w:lang w:eastAsia="zh-CN"/>
        </w:rPr>
        <w:t xml:space="preserve"> is clean, but in fact, the channel ma</w:t>
      </w:r>
      <w:r w:rsidR="00C870DC">
        <w:rPr>
          <w:rFonts w:eastAsiaTheme="minorEastAsia" w:hint="eastAsia"/>
          <w:lang w:eastAsia="zh-CN"/>
        </w:rPr>
        <w:t xml:space="preserve">y be busy </w:t>
      </w:r>
      <w:r w:rsidR="00C870DC">
        <w:rPr>
          <w:rFonts w:eastAsiaTheme="minorEastAsia"/>
          <w:lang w:eastAsia="zh-CN"/>
        </w:rPr>
        <w:t>and</w:t>
      </w:r>
      <w:r w:rsidR="00C870DC">
        <w:rPr>
          <w:rFonts w:eastAsiaTheme="minorEastAsia" w:hint="eastAsia"/>
          <w:lang w:eastAsia="zh-CN"/>
        </w:rPr>
        <w:t xml:space="preserve"> </w:t>
      </w:r>
      <w:r w:rsidR="003C31AF">
        <w:rPr>
          <w:rFonts w:eastAsiaTheme="minorEastAsia" w:hint="eastAsia"/>
          <w:lang w:eastAsia="zh-CN"/>
        </w:rPr>
        <w:t xml:space="preserve">the </w:t>
      </w:r>
      <w:r w:rsidR="00C870DC">
        <w:rPr>
          <w:rFonts w:eastAsiaTheme="minorEastAsia" w:hint="eastAsia"/>
          <w:lang w:eastAsia="zh-CN"/>
        </w:rPr>
        <w:t xml:space="preserve">interference from other nodes is serious. </w:t>
      </w:r>
      <w:r w:rsidR="00C870DC">
        <w:rPr>
          <w:rFonts w:eastAsiaTheme="minorEastAsia"/>
          <w:lang w:eastAsia="zh-CN"/>
        </w:rPr>
        <w:t>I</w:t>
      </w:r>
      <w:r w:rsidR="00292EF5">
        <w:rPr>
          <w:rFonts w:eastAsiaTheme="minorEastAsia" w:hint="eastAsia"/>
          <w:lang w:eastAsia="zh-CN"/>
        </w:rPr>
        <w:t xml:space="preserve">t </w:t>
      </w:r>
      <w:r w:rsidR="00C870DC">
        <w:rPr>
          <w:rFonts w:eastAsiaTheme="minorEastAsia" w:hint="eastAsia"/>
          <w:lang w:eastAsia="zh-CN"/>
        </w:rPr>
        <w:t xml:space="preserve">will cause </w:t>
      </w:r>
      <w:r w:rsidR="00C870DC" w:rsidRPr="00AF259E">
        <w:rPr>
          <w:rFonts w:eastAsiaTheme="minorEastAsia"/>
          <w:lang w:eastAsia="zh-CN"/>
        </w:rPr>
        <w:t xml:space="preserve">LBT failure recovery procedure cannot work well. </w:t>
      </w:r>
    </w:p>
    <w:p w:rsidR="00897052" w:rsidRDefault="00C870DC" w:rsidP="00AF259E">
      <w:pPr>
        <w:rPr>
          <w:rFonts w:eastAsiaTheme="minorEastAsia"/>
          <w:lang w:eastAsia="zh-CN"/>
        </w:rPr>
      </w:pPr>
      <w:r w:rsidRPr="00AF259E">
        <w:rPr>
          <w:rFonts w:eastAsiaTheme="minorEastAsia"/>
          <w:lang w:eastAsia="zh-CN"/>
        </w:rPr>
        <w:t xml:space="preserve">More ever, considering LBT may be needed for gNB transmit RAR message, the RAR window is enlarged to  </w:t>
      </w:r>
      <w:r w:rsidRPr="00AF259E">
        <w:rPr>
          <w:rFonts w:eastAsiaTheme="minorEastAsia"/>
          <w:highlight w:val="yellow"/>
          <w:lang w:eastAsia="zh-CN"/>
        </w:rPr>
        <w:t>sl2560</w:t>
      </w:r>
      <w:r w:rsidRPr="002117D8">
        <w:rPr>
          <w:rFonts w:eastAsiaTheme="minorEastAsia" w:hint="eastAsia"/>
          <w:lang w:eastAsia="zh-CN"/>
        </w:rPr>
        <w:t xml:space="preserve"> as shown above agreement, it is about 40ms for SCS=960KHz operation, it means that  value </w:t>
      </w:r>
      <w:r w:rsidRPr="00AF259E">
        <w:rPr>
          <w:rFonts w:eastAsiaTheme="minorEastAsia"/>
          <w:highlight w:val="yellow"/>
          <w:lang w:eastAsia="zh-CN"/>
        </w:rPr>
        <w:t>ms10/ ms20/ ms40</w:t>
      </w:r>
      <w:r w:rsidRPr="00AF259E">
        <w:rPr>
          <w:rFonts w:eastAsiaTheme="minorEastAsia"/>
          <w:lang w:eastAsia="zh-CN"/>
        </w:rPr>
        <w:t xml:space="preserve"> of lbt-FailureDetectionTimer-r16</w:t>
      </w:r>
      <w:r w:rsidR="00292EF5" w:rsidRPr="00AF259E">
        <w:rPr>
          <w:rFonts w:eastAsiaTheme="minorEastAsia"/>
          <w:lang w:eastAsia="zh-CN"/>
        </w:rPr>
        <w:t xml:space="preserve"> cannot </w:t>
      </w:r>
      <w:r w:rsidRPr="00AF259E">
        <w:rPr>
          <w:rFonts w:eastAsiaTheme="minorEastAsia"/>
          <w:lang w:eastAsia="zh-CN"/>
        </w:rPr>
        <w:t>work.</w:t>
      </w:r>
      <w:r w:rsidR="00292EF5" w:rsidRPr="00AF259E">
        <w:rPr>
          <w:rFonts w:eastAsiaTheme="minorEastAsia"/>
          <w:lang w:eastAsia="zh-CN"/>
        </w:rPr>
        <w:t xml:space="preserve"> </w:t>
      </w:r>
    </w:p>
    <w:p w:rsidR="00AC3B49" w:rsidRPr="00AF259E" w:rsidRDefault="00292EF5" w:rsidP="00AF259E">
      <w:pPr>
        <w:rPr>
          <w:rFonts w:eastAsiaTheme="minorEastAsia"/>
          <w:lang w:eastAsia="zh-CN"/>
        </w:rPr>
      </w:pPr>
      <w:r w:rsidRPr="00AF259E">
        <w:rPr>
          <w:rFonts w:eastAsiaTheme="minorEastAsia"/>
          <w:lang w:eastAsia="zh-CN"/>
        </w:rPr>
        <w:t>T</w:t>
      </w:r>
      <w:r w:rsidR="000750A8" w:rsidRPr="00AF259E">
        <w:rPr>
          <w:rFonts w:eastAsiaTheme="minorEastAsia"/>
          <w:lang w:eastAsia="zh-CN"/>
        </w:rPr>
        <w:t xml:space="preserve">o resolve </w:t>
      </w:r>
      <w:r w:rsidR="000750A8" w:rsidRPr="00AF259E">
        <w:rPr>
          <w:rFonts w:eastAsiaTheme="minorEastAsia"/>
          <w:highlight w:val="yellow"/>
          <w:lang w:eastAsia="zh-CN"/>
        </w:rPr>
        <w:t>th</w:t>
      </w:r>
      <w:r w:rsidR="00155E01">
        <w:rPr>
          <w:rFonts w:eastAsiaTheme="minorEastAsia" w:hint="eastAsia"/>
          <w:highlight w:val="yellow"/>
          <w:lang w:eastAsia="zh-CN"/>
        </w:rPr>
        <w:t>ese</w:t>
      </w:r>
      <w:r w:rsidR="000750A8" w:rsidRPr="00AF259E">
        <w:rPr>
          <w:rFonts w:eastAsiaTheme="minorEastAsia"/>
          <w:highlight w:val="yellow"/>
          <w:lang w:eastAsia="zh-CN"/>
        </w:rPr>
        <w:t xml:space="preserve"> issue</w:t>
      </w:r>
      <w:r w:rsidR="00155E01">
        <w:rPr>
          <w:rFonts w:eastAsiaTheme="minorEastAsia" w:hint="eastAsia"/>
          <w:lang w:eastAsia="zh-CN"/>
        </w:rPr>
        <w:t>s</w:t>
      </w:r>
      <w:r w:rsidR="000750A8" w:rsidRPr="00AF259E">
        <w:rPr>
          <w:rFonts w:eastAsiaTheme="minorEastAsia"/>
          <w:lang w:eastAsia="zh-CN"/>
        </w:rPr>
        <w:t xml:space="preserve">, </w:t>
      </w:r>
      <w:r w:rsidR="00C90E12">
        <w:rPr>
          <w:rFonts w:eastAsiaTheme="minorEastAsia" w:hint="eastAsia"/>
          <w:lang w:eastAsia="zh-CN"/>
        </w:rPr>
        <w:t xml:space="preserve">we suggest </w:t>
      </w:r>
      <w:r w:rsidR="00C90E12">
        <w:rPr>
          <w:rFonts w:eastAsiaTheme="minorEastAsia"/>
          <w:lang w:eastAsia="zh-CN"/>
        </w:rPr>
        <w:t>checking</w:t>
      </w:r>
      <w:r w:rsidR="00C90E12">
        <w:rPr>
          <w:rFonts w:eastAsiaTheme="minorEastAsia" w:hint="eastAsia"/>
          <w:lang w:eastAsia="zh-CN"/>
        </w:rPr>
        <w:t xml:space="preserve"> with RAN1that </w:t>
      </w:r>
      <w:bookmarkStart w:id="39" w:name="OLE_LINK313"/>
      <w:bookmarkStart w:id="40" w:name="OLE_LINK314"/>
      <w:r w:rsidR="000750A8" w:rsidRPr="00AF259E">
        <w:rPr>
          <w:rFonts w:eastAsiaTheme="minorEastAsia" w:hint="eastAsia"/>
          <w:lang w:eastAsia="zh-CN"/>
        </w:rPr>
        <w:t xml:space="preserve">whether LBT failure indication can be </w:t>
      </w:r>
      <w:r w:rsidR="000750A8" w:rsidRPr="00AF259E">
        <w:rPr>
          <w:rFonts w:eastAsiaTheme="minorEastAsia"/>
          <w:lang w:eastAsia="zh-CN"/>
        </w:rPr>
        <w:t>provided</w:t>
      </w:r>
      <w:r w:rsidR="000750A8" w:rsidRPr="00AF259E">
        <w:rPr>
          <w:rFonts w:eastAsiaTheme="minorEastAsia" w:hint="eastAsia"/>
          <w:lang w:eastAsia="zh-CN"/>
        </w:rPr>
        <w:t xml:space="preserve"> if </w:t>
      </w:r>
      <w:r w:rsidR="00C90E12">
        <w:rPr>
          <w:rFonts w:eastAsiaTheme="minorEastAsia" w:hint="eastAsia"/>
          <w:lang w:eastAsia="zh-CN"/>
        </w:rPr>
        <w:t xml:space="preserve">the </w:t>
      </w:r>
      <w:r w:rsidR="000750A8" w:rsidRPr="00AF259E">
        <w:rPr>
          <w:rFonts w:eastAsiaTheme="minorEastAsia"/>
          <w:lang w:eastAsia="zh-CN"/>
        </w:rPr>
        <w:t>channel</w:t>
      </w:r>
      <w:r w:rsidR="000750A8" w:rsidRPr="00AF259E">
        <w:rPr>
          <w:rFonts w:eastAsiaTheme="minorEastAsia" w:hint="eastAsia"/>
          <w:lang w:eastAsia="zh-CN"/>
        </w:rPr>
        <w:t xml:space="preserve"> is busy</w:t>
      </w:r>
      <w:r w:rsidR="00C90E12">
        <w:rPr>
          <w:rFonts w:eastAsiaTheme="minorEastAsia" w:hint="eastAsia"/>
          <w:lang w:eastAsia="zh-CN"/>
        </w:rPr>
        <w:t xml:space="preserve">. </w:t>
      </w:r>
    </w:p>
    <w:p w:rsidR="0000460F" w:rsidRDefault="003E4F88" w:rsidP="00AF259E">
      <w:pPr>
        <w:rPr>
          <w:rFonts w:eastAsiaTheme="minorEastAsia"/>
          <w:lang w:eastAsia="zh-CN"/>
        </w:rPr>
      </w:pPr>
      <w:bookmarkStart w:id="41" w:name="OLE_LINK343"/>
      <w:bookmarkStart w:id="42" w:name="OLE_LINK344"/>
      <w:bookmarkStart w:id="43" w:name="OLE_LINK836"/>
      <w:bookmarkStart w:id="44" w:name="OLE_LINK837"/>
      <w:r>
        <w:rPr>
          <w:rFonts w:eastAsiaTheme="minorEastAsia" w:hint="eastAsia"/>
          <w:lang w:eastAsia="zh-CN"/>
        </w:rPr>
        <w:lastRenderedPageBreak/>
        <w:t>I</w:t>
      </w:r>
      <w:bookmarkEnd w:id="41"/>
      <w:bookmarkEnd w:id="42"/>
      <w:r w:rsidR="0000460F" w:rsidRPr="00AF259E">
        <w:rPr>
          <w:rFonts w:eastAsiaTheme="minorEastAsia"/>
          <w:lang w:eastAsia="zh-CN"/>
        </w:rPr>
        <w:t>f RAN1 confirm that LBT failure indication can be provided if channel is busy</w:t>
      </w:r>
      <w:r w:rsidR="005D02C9" w:rsidRPr="00AF259E">
        <w:rPr>
          <w:rFonts w:eastAsiaTheme="minorEastAsia"/>
          <w:lang w:eastAsia="zh-CN"/>
        </w:rPr>
        <w:t xml:space="preserve">, the R16 </w:t>
      </w:r>
      <w:r w:rsidR="00C90E12">
        <w:rPr>
          <w:rFonts w:eastAsiaTheme="minorEastAsia" w:hint="eastAsia"/>
          <w:lang w:eastAsia="zh-CN"/>
        </w:rPr>
        <w:t xml:space="preserve">LBT </w:t>
      </w:r>
      <w:r w:rsidR="005D02C9" w:rsidRPr="00AF259E">
        <w:rPr>
          <w:rFonts w:eastAsiaTheme="minorEastAsia"/>
          <w:lang w:eastAsia="zh-CN"/>
        </w:rPr>
        <w:t>procedure can be reused</w:t>
      </w:r>
      <w:r w:rsidR="00C90E12">
        <w:rPr>
          <w:rFonts w:eastAsiaTheme="minorEastAsia" w:hint="eastAsia"/>
          <w:lang w:eastAsia="zh-CN"/>
        </w:rPr>
        <w:t xml:space="preserve">, but some update may be needed on the preamble transmission procedure in 5.1.3. </w:t>
      </w:r>
    </w:p>
    <w:bookmarkEnd w:id="43"/>
    <w:bookmarkEnd w:id="44"/>
    <w:p w:rsidR="00EA6CFE" w:rsidRPr="00EA6CFE" w:rsidRDefault="00EA6CFE" w:rsidP="00AF259E">
      <w:pPr>
        <w:keepNext/>
        <w:keepLines/>
        <w:tabs>
          <w:tab w:val="left" w:pos="567"/>
        </w:tabs>
        <w:overflowPunct w:val="0"/>
        <w:autoSpaceDE w:val="0"/>
        <w:autoSpaceDN w:val="0"/>
        <w:adjustRightInd w:val="0"/>
        <w:spacing w:before="120" w:after="180" w:line="240" w:lineRule="auto"/>
        <w:outlineLvl w:val="2"/>
        <w:rPr>
          <w:rFonts w:ascii="Arial" w:hAnsi="Arial"/>
          <w:sz w:val="28"/>
          <w:szCs w:val="20"/>
          <w:lang w:val="en-GB" w:eastAsia="ko-KR"/>
        </w:rPr>
      </w:pPr>
      <w:r w:rsidRPr="00EA6CFE">
        <w:rPr>
          <w:rFonts w:ascii="Arial" w:hAnsi="Arial"/>
          <w:sz w:val="28"/>
          <w:szCs w:val="20"/>
          <w:lang w:val="en-GB" w:eastAsia="ko-KR"/>
        </w:rPr>
        <w:t>5.1.3</w:t>
      </w:r>
      <w:r w:rsidRPr="00EA6CFE">
        <w:rPr>
          <w:rFonts w:ascii="Arial" w:hAnsi="Arial"/>
          <w:sz w:val="28"/>
          <w:szCs w:val="20"/>
          <w:lang w:val="en-GB" w:eastAsia="ko-KR"/>
        </w:rPr>
        <w:tab/>
        <w:t>Random Access Preamble transmission</w:t>
      </w:r>
    </w:p>
    <w:p w:rsidR="00EA6CFE" w:rsidRPr="00447D7D" w:rsidRDefault="00EA6CFE" w:rsidP="00EA6CFE">
      <w:pPr>
        <w:pStyle w:val="30"/>
        <w:rPr>
          <w:lang w:eastAsia="ko-KR"/>
        </w:rPr>
      </w:pPr>
      <w:bookmarkStart w:id="45" w:name="_Toc37296179"/>
      <w:bookmarkStart w:id="46" w:name="_Toc46490305"/>
      <w:bookmarkStart w:id="47" w:name="_Toc52752000"/>
      <w:bookmarkStart w:id="48" w:name="_Toc52796462"/>
      <w:bookmarkStart w:id="49" w:name="_Toc76574145"/>
      <w:r w:rsidRPr="00447D7D">
        <w:rPr>
          <w:lang w:eastAsia="ko-KR"/>
        </w:rPr>
        <w:t>5.</w:t>
      </w:r>
      <w:bookmarkEnd w:id="45"/>
      <w:bookmarkEnd w:id="46"/>
      <w:bookmarkEnd w:id="47"/>
      <w:bookmarkEnd w:id="48"/>
      <w:bookmarkEnd w:id="49"/>
    </w:p>
    <w:p w:rsidR="00EA6CFE" w:rsidRPr="00447D7D" w:rsidRDefault="00EA6CFE" w:rsidP="00EA6CFE">
      <w:pPr>
        <w:rPr>
          <w:lang w:eastAsia="ko-KR"/>
        </w:rPr>
      </w:pPr>
      <w:r w:rsidRPr="00447D7D">
        <w:rPr>
          <w:lang w:eastAsia="ko-KR"/>
        </w:rPr>
        <w:t>The MAC entity shall, for each Random Access Preamble:</w:t>
      </w:r>
    </w:p>
    <w:p w:rsidR="00EA6CFE" w:rsidRPr="00447D7D" w:rsidRDefault="00EA6CFE" w:rsidP="00EA6CFE">
      <w:pPr>
        <w:pStyle w:val="B1"/>
        <w:ind w:left="1200" w:hanging="400"/>
        <w:rPr>
          <w:lang w:eastAsia="ko-KR"/>
        </w:rPr>
      </w:pPr>
      <w:r w:rsidRPr="00447D7D">
        <w:rPr>
          <w:lang w:eastAsia="ko-KR"/>
        </w:rPr>
        <w:t>1&gt;</w:t>
      </w:r>
      <w:r w:rsidRPr="00447D7D">
        <w:rPr>
          <w:lang w:eastAsia="ko-KR"/>
        </w:rPr>
        <w:tab/>
        <w:t xml:space="preserve">if </w:t>
      </w:r>
      <w:r w:rsidRPr="00447D7D">
        <w:rPr>
          <w:i/>
          <w:lang w:eastAsia="ko-KR"/>
        </w:rPr>
        <w:t>PREAMBLE_TRANSMISSION_COUNTER</w:t>
      </w:r>
      <w:r w:rsidRPr="00447D7D">
        <w:rPr>
          <w:lang w:eastAsia="ko-KR"/>
        </w:rPr>
        <w:t xml:space="preserve"> is greater than one; and</w:t>
      </w:r>
    </w:p>
    <w:p w:rsidR="00EA6CFE" w:rsidRPr="00447D7D" w:rsidRDefault="00EA6CFE" w:rsidP="00EA6CFE">
      <w:pPr>
        <w:pStyle w:val="B1"/>
        <w:ind w:left="1200" w:hanging="400"/>
        <w:rPr>
          <w:lang w:eastAsia="ko-KR"/>
        </w:rPr>
      </w:pPr>
      <w:r w:rsidRPr="00447D7D">
        <w:rPr>
          <w:lang w:eastAsia="ko-KR"/>
        </w:rPr>
        <w:t>1&gt;</w:t>
      </w:r>
      <w:r w:rsidRPr="00447D7D">
        <w:rPr>
          <w:lang w:eastAsia="ko-KR"/>
        </w:rPr>
        <w:tab/>
        <w:t>if the notification of suspending power ramping counter has not been received from lower layers; and</w:t>
      </w:r>
    </w:p>
    <w:p w:rsidR="00EA6CFE" w:rsidRPr="00447D7D" w:rsidRDefault="00EA6CFE" w:rsidP="00EA6CFE">
      <w:pPr>
        <w:pStyle w:val="B1"/>
        <w:ind w:left="1200" w:hanging="400"/>
        <w:rPr>
          <w:lang w:eastAsia="ko-KR"/>
        </w:rPr>
      </w:pPr>
      <w:r w:rsidRPr="00447D7D">
        <w:rPr>
          <w:lang w:eastAsia="ko-KR"/>
        </w:rPr>
        <w:t>1&gt;</w:t>
      </w:r>
      <w:r w:rsidRPr="00447D7D">
        <w:rPr>
          <w:lang w:eastAsia="ko-KR"/>
        </w:rPr>
        <w:tab/>
      </w:r>
      <w:r w:rsidRPr="00AF259E">
        <w:rPr>
          <w:color w:val="FF0000"/>
          <w:lang w:eastAsia="ko-KR"/>
        </w:rPr>
        <w:t>if LBT failure indication was not received from lower layers for the last Random Access Preamble transmission</w:t>
      </w:r>
      <w:r w:rsidRPr="00447D7D">
        <w:rPr>
          <w:lang w:eastAsia="ko-KR"/>
        </w:rPr>
        <w:t>; and</w:t>
      </w:r>
    </w:p>
    <w:p w:rsidR="00EA6CFE" w:rsidRPr="00447D7D" w:rsidRDefault="00EA6CFE" w:rsidP="00EA6CFE">
      <w:pPr>
        <w:pStyle w:val="B1"/>
        <w:ind w:left="1200" w:hanging="400"/>
        <w:rPr>
          <w:lang w:eastAsia="ko-KR"/>
        </w:rPr>
      </w:pPr>
      <w:r w:rsidRPr="00447D7D">
        <w:rPr>
          <w:lang w:eastAsia="ko-KR"/>
        </w:rPr>
        <w:t>1&gt;</w:t>
      </w:r>
      <w:r w:rsidRPr="00447D7D">
        <w:rPr>
          <w:lang w:eastAsia="ko-KR"/>
        </w:rPr>
        <w:tab/>
        <w:t>if SSB or CSI-RS selected is not changed from the selection in the last Random Access Preamble transmission:</w:t>
      </w:r>
    </w:p>
    <w:p w:rsidR="00EA6CFE" w:rsidRPr="00447D7D" w:rsidRDefault="00EA6CFE" w:rsidP="00AF259E">
      <w:pPr>
        <w:pStyle w:val="B2"/>
        <w:ind w:leftChars="583" w:left="1450"/>
        <w:rPr>
          <w:lang w:eastAsia="ko-KR"/>
        </w:rPr>
      </w:pPr>
      <w:r w:rsidRPr="00447D7D">
        <w:rPr>
          <w:lang w:eastAsia="ko-KR"/>
        </w:rPr>
        <w:t>2&gt;</w:t>
      </w:r>
      <w:r w:rsidRPr="00447D7D">
        <w:rPr>
          <w:lang w:eastAsia="ko-KR"/>
        </w:rPr>
        <w:tab/>
        <w:t xml:space="preserve">increment </w:t>
      </w:r>
      <w:r w:rsidRPr="00447D7D">
        <w:rPr>
          <w:i/>
          <w:lang w:eastAsia="ko-KR"/>
        </w:rPr>
        <w:t>PREAMBLE_POWER_RAMPING_COUNTER</w:t>
      </w:r>
      <w:r w:rsidRPr="00447D7D">
        <w:rPr>
          <w:lang w:eastAsia="ko-KR"/>
        </w:rPr>
        <w:t xml:space="preserve"> by 1.</w:t>
      </w:r>
    </w:p>
    <w:p w:rsidR="00EA6CFE" w:rsidRDefault="00EA6CFE" w:rsidP="00AF259E">
      <w:pPr>
        <w:pStyle w:val="B1"/>
        <w:numPr>
          <w:ilvl w:val="0"/>
          <w:numId w:val="30"/>
        </w:numPr>
        <w:rPr>
          <w:rFonts w:hint="eastAsia"/>
          <w:lang w:eastAsia="zh-CN"/>
        </w:rPr>
      </w:pPr>
      <w:r w:rsidRPr="00447D7D">
        <w:rPr>
          <w:lang w:eastAsia="ko-KR"/>
        </w:rPr>
        <w:t xml:space="preserve">select the value of </w:t>
      </w:r>
      <w:r w:rsidRPr="00447D7D">
        <w:rPr>
          <w:i/>
          <w:lang w:eastAsia="ko-KR"/>
        </w:rPr>
        <w:t>DELTA_PREAMBLE</w:t>
      </w:r>
      <w:r w:rsidRPr="00447D7D">
        <w:rPr>
          <w:lang w:eastAsia="ko-KR"/>
        </w:rPr>
        <w:t xml:space="preserve"> according to clause 7.3;</w:t>
      </w:r>
    </w:p>
    <w:p w:rsidR="00E34EC7" w:rsidRPr="00447D7D" w:rsidRDefault="00E34EC7" w:rsidP="00AF259E">
      <w:pPr>
        <w:pStyle w:val="B1"/>
        <w:ind w:left="1205" w:firstLine="0"/>
        <w:rPr>
          <w:rFonts w:hint="eastAsia"/>
          <w:lang w:eastAsia="zh-CN"/>
        </w:rPr>
      </w:pPr>
      <w:r>
        <w:rPr>
          <w:lang w:eastAsia="zh-CN"/>
        </w:rPr>
        <w:t>……</w:t>
      </w:r>
    </w:p>
    <w:p w:rsidR="0098196A" w:rsidRPr="00AF259E" w:rsidRDefault="00A72E06" w:rsidP="00AF259E">
      <w:pPr>
        <w:rPr>
          <w:rFonts w:eastAsiaTheme="minorEastAsia"/>
          <w:lang w:val="en-GB" w:eastAsia="zh-CN"/>
        </w:rPr>
      </w:pPr>
      <w:bookmarkStart w:id="50" w:name="OLE_LINK838"/>
      <w:bookmarkStart w:id="51" w:name="OLE_LINK839"/>
      <w:bookmarkStart w:id="52" w:name="OLE_LINK840"/>
      <w:bookmarkStart w:id="53" w:name="OLE_LINK841"/>
      <w:r>
        <w:rPr>
          <w:rFonts w:eastAsiaTheme="minorEastAsia"/>
          <w:lang w:val="en-GB" w:eastAsia="zh-CN"/>
        </w:rPr>
        <w:t>O</w:t>
      </w:r>
      <w:r>
        <w:rPr>
          <w:rFonts w:eastAsiaTheme="minorEastAsia" w:hint="eastAsia"/>
          <w:lang w:val="en-GB" w:eastAsia="zh-CN"/>
        </w:rPr>
        <w:t xml:space="preserve">therwise, some modification may be needed on current LBT failure and recovery procedure in 5.21.2, for example, we </w:t>
      </w:r>
      <w:r w:rsidR="00472D2E">
        <w:rPr>
          <w:rFonts w:eastAsiaTheme="minorEastAsia" w:hint="eastAsia"/>
          <w:lang w:val="en-GB" w:eastAsia="zh-CN"/>
        </w:rPr>
        <w:t>need</w:t>
      </w:r>
      <w:r>
        <w:rPr>
          <w:rFonts w:eastAsiaTheme="minorEastAsia" w:hint="eastAsia"/>
          <w:lang w:val="en-GB" w:eastAsia="zh-CN"/>
        </w:rPr>
        <w:t xml:space="preserve"> suspend </w:t>
      </w:r>
      <w:proofErr w:type="spellStart"/>
      <w:r w:rsidRPr="00A72E06">
        <w:rPr>
          <w:rFonts w:eastAsiaTheme="minorEastAsia"/>
          <w:lang w:val="en-GB" w:eastAsia="zh-CN"/>
        </w:rPr>
        <w:t>lbt-FailureDetectionTimer</w:t>
      </w:r>
      <w:proofErr w:type="spellEnd"/>
      <w:r w:rsidRPr="00A72E06">
        <w:rPr>
          <w:rFonts w:eastAsiaTheme="minorEastAsia"/>
          <w:lang w:val="en-GB" w:eastAsia="zh-CN"/>
        </w:rPr>
        <w:t xml:space="preserve"> during RAR window</w:t>
      </w:r>
      <w:r>
        <w:rPr>
          <w:rFonts w:eastAsiaTheme="minorEastAsia" w:hint="eastAsia"/>
          <w:lang w:val="en-GB" w:eastAsia="zh-CN"/>
        </w:rPr>
        <w:t>.</w:t>
      </w:r>
    </w:p>
    <w:p w:rsidR="004C7911" w:rsidRPr="00A67351" w:rsidRDefault="004C7911" w:rsidP="00AF259E">
      <w:pPr>
        <w:rPr>
          <w:rFonts w:eastAsiaTheme="minorEastAsia"/>
          <w:b/>
          <w:lang w:eastAsia="zh-CN"/>
        </w:rPr>
      </w:pPr>
      <w:bookmarkStart w:id="54" w:name="OLE_LINK834"/>
      <w:bookmarkStart w:id="55" w:name="OLE_LINK835"/>
      <w:bookmarkEnd w:id="39"/>
      <w:bookmarkEnd w:id="40"/>
      <w:r w:rsidRPr="00C97518">
        <w:rPr>
          <w:rFonts w:eastAsiaTheme="minorEastAsia" w:hint="eastAsia"/>
          <w:b/>
          <w:lang w:eastAsia="zh-CN"/>
        </w:rPr>
        <w:t xml:space="preserve">Proposal </w:t>
      </w:r>
      <w:r w:rsidRPr="00A67351">
        <w:rPr>
          <w:rFonts w:eastAsiaTheme="minorEastAsia" w:hint="eastAsia"/>
          <w:b/>
          <w:lang w:eastAsia="zh-CN"/>
        </w:rPr>
        <w:t xml:space="preserve">1: </w:t>
      </w:r>
      <w:r w:rsidR="00A72E06">
        <w:rPr>
          <w:rFonts w:eastAsiaTheme="minorEastAsia"/>
          <w:b/>
          <w:lang w:eastAsia="zh-CN"/>
        </w:rPr>
        <w:t>Check</w:t>
      </w:r>
      <w:r w:rsidR="00A72E06">
        <w:rPr>
          <w:rFonts w:eastAsiaTheme="minorEastAsia" w:hint="eastAsia"/>
          <w:b/>
          <w:lang w:eastAsia="zh-CN"/>
        </w:rPr>
        <w:t xml:space="preserve"> with </w:t>
      </w:r>
      <w:r w:rsidR="005D02C9" w:rsidRPr="00AF259E">
        <w:rPr>
          <w:rFonts w:eastAsiaTheme="minorEastAsia"/>
          <w:b/>
          <w:lang w:eastAsia="zh-CN"/>
        </w:rPr>
        <w:t xml:space="preserve">RAN1 whether LBT failure indication can be provided if channel is busy </w:t>
      </w:r>
      <w:r w:rsidR="00A72E06">
        <w:rPr>
          <w:rFonts w:eastAsiaTheme="minorEastAsia" w:hint="eastAsia"/>
          <w:b/>
          <w:lang w:eastAsia="zh-CN"/>
        </w:rPr>
        <w:t>when</w:t>
      </w:r>
      <w:r w:rsidR="005D02C9" w:rsidRPr="00AF259E">
        <w:rPr>
          <w:rFonts w:eastAsiaTheme="minorEastAsia"/>
          <w:b/>
          <w:lang w:eastAsia="zh-CN"/>
        </w:rPr>
        <w:t xml:space="preserve"> Contention Exempt Short Control Signaling rules </w:t>
      </w:r>
      <w:r w:rsidR="005D02C9" w:rsidRPr="00A67351">
        <w:rPr>
          <w:rFonts w:eastAsiaTheme="minorEastAsia" w:hint="eastAsia"/>
          <w:b/>
          <w:lang w:eastAsia="zh-CN"/>
        </w:rPr>
        <w:t xml:space="preserve">is </w:t>
      </w:r>
      <w:r w:rsidR="005D02C9" w:rsidRPr="00AF259E">
        <w:rPr>
          <w:rFonts w:eastAsiaTheme="minorEastAsia"/>
          <w:b/>
          <w:lang w:eastAsia="zh-CN"/>
        </w:rPr>
        <w:t>appl</w:t>
      </w:r>
      <w:r w:rsidR="005D02C9" w:rsidRPr="00A67351">
        <w:rPr>
          <w:rFonts w:eastAsiaTheme="minorEastAsia" w:hint="eastAsia"/>
          <w:b/>
          <w:lang w:eastAsia="zh-CN"/>
        </w:rPr>
        <w:t xml:space="preserve">ied </w:t>
      </w:r>
      <w:r w:rsidR="005D02C9" w:rsidRPr="00AF259E">
        <w:rPr>
          <w:rFonts w:eastAsiaTheme="minorEastAsia"/>
          <w:b/>
          <w:lang w:eastAsia="zh-CN"/>
        </w:rPr>
        <w:t>to the transmission of msg1</w:t>
      </w:r>
      <w:r w:rsidR="00A67351" w:rsidRPr="00A67351">
        <w:rPr>
          <w:rFonts w:eastAsiaTheme="minorEastAsia" w:hint="eastAsia"/>
          <w:b/>
          <w:lang w:eastAsia="zh-CN"/>
        </w:rPr>
        <w:t>/msgA.</w:t>
      </w:r>
      <w:bookmarkStart w:id="56" w:name="_GoBack"/>
      <w:bookmarkEnd w:id="56"/>
    </w:p>
    <w:bookmarkEnd w:id="50"/>
    <w:bookmarkEnd w:id="51"/>
    <w:bookmarkEnd w:id="52"/>
    <w:bookmarkEnd w:id="53"/>
    <w:bookmarkEnd w:id="54"/>
    <w:bookmarkEnd w:id="55"/>
    <w:p w:rsidR="0035798C" w:rsidRDefault="00003EC9" w:rsidP="00D70637">
      <w:pPr>
        <w:pStyle w:val="1"/>
        <w:tabs>
          <w:tab w:val="clear" w:pos="567"/>
          <w:tab w:val="left" w:pos="432"/>
        </w:tabs>
        <w:spacing w:line="240" w:lineRule="auto"/>
        <w:ind w:left="432" w:hanging="432"/>
        <w:jc w:val="both"/>
      </w:pPr>
      <w:r>
        <w:t>Conclusion</w:t>
      </w:r>
    </w:p>
    <w:p w:rsidR="007F06D3" w:rsidRPr="00AF259E" w:rsidRDefault="002766DB" w:rsidP="00AF259E">
      <w:pPr>
        <w:rPr>
          <w:rFonts w:eastAsiaTheme="minorEastAsia"/>
          <w:lang w:eastAsia="zh-CN"/>
        </w:rPr>
      </w:pPr>
      <w:bookmarkStart w:id="57" w:name="OLE_LINK60"/>
      <w:bookmarkStart w:id="58" w:name="OLE_LINK58"/>
      <w:bookmarkStart w:id="59" w:name="OLE_LINK59"/>
      <w:r w:rsidRPr="00AF259E">
        <w:rPr>
          <w:rFonts w:eastAsiaTheme="minorEastAsia"/>
          <w:lang w:eastAsia="zh-CN"/>
        </w:rPr>
        <w:t>In this contribution,</w:t>
      </w:r>
      <w:r w:rsidR="00A67351" w:rsidRPr="00AF259E">
        <w:rPr>
          <w:rFonts w:eastAsiaTheme="minorEastAsia"/>
          <w:lang w:eastAsia="zh-CN"/>
        </w:rPr>
        <w:t xml:space="preserve"> </w:t>
      </w:r>
      <w:r w:rsidR="00AC3B49">
        <w:rPr>
          <w:rFonts w:eastAsiaTheme="minorEastAsia" w:hint="eastAsia"/>
          <w:lang w:eastAsia="zh-CN"/>
        </w:rPr>
        <w:t xml:space="preserve">based on </w:t>
      </w:r>
      <w:r w:rsidR="00A67351" w:rsidRPr="00AF259E">
        <w:rPr>
          <w:rFonts w:eastAsiaTheme="minorEastAsia"/>
          <w:lang w:eastAsia="zh-CN"/>
        </w:rPr>
        <w:t>the</w:t>
      </w:r>
      <w:r w:rsidRPr="00AF259E">
        <w:rPr>
          <w:rFonts w:eastAsiaTheme="minorEastAsia"/>
          <w:lang w:eastAsia="zh-CN"/>
        </w:rPr>
        <w:t xml:space="preserve"> </w:t>
      </w:r>
      <w:r w:rsidR="00A67351" w:rsidRPr="00AF259E">
        <w:rPr>
          <w:rFonts w:eastAsiaTheme="minorEastAsia"/>
          <w:lang w:eastAsia="zh-CN"/>
        </w:rPr>
        <w:t xml:space="preserve">RAN1 agreement </w:t>
      </w:r>
      <w:r w:rsidR="00AC3B49">
        <w:rPr>
          <w:rFonts w:eastAsiaTheme="minorEastAsia" w:hint="eastAsia"/>
          <w:lang w:eastAsia="zh-CN"/>
        </w:rPr>
        <w:t xml:space="preserve">of </w:t>
      </w:r>
      <w:r w:rsidR="00A67351" w:rsidRPr="00AF259E">
        <w:rPr>
          <w:rFonts w:eastAsiaTheme="minorEastAsia"/>
          <w:lang w:eastAsia="zh-CN"/>
        </w:rPr>
        <w:t xml:space="preserve">Contention Exempt Short Control Signaling </w:t>
      </w:r>
      <w:r w:rsidR="00A67351">
        <w:rPr>
          <w:rFonts w:eastAsiaTheme="minorEastAsia" w:hint="eastAsia"/>
          <w:lang w:eastAsia="zh-CN"/>
        </w:rPr>
        <w:t>for msg1/</w:t>
      </w:r>
      <w:proofErr w:type="spellStart"/>
      <w:r w:rsidR="00A67351">
        <w:rPr>
          <w:rFonts w:eastAsiaTheme="minorEastAsia" w:hint="eastAsia"/>
          <w:lang w:eastAsia="zh-CN"/>
        </w:rPr>
        <w:t>MsgA</w:t>
      </w:r>
      <w:proofErr w:type="spellEnd"/>
      <w:r w:rsidR="00A67351">
        <w:rPr>
          <w:rFonts w:eastAsiaTheme="minorEastAsia" w:hint="eastAsia"/>
          <w:lang w:eastAsia="zh-CN"/>
        </w:rPr>
        <w:t xml:space="preserve"> </w:t>
      </w:r>
      <w:r w:rsidR="00A67351">
        <w:rPr>
          <w:rFonts w:eastAsiaTheme="minorEastAsia"/>
          <w:lang w:eastAsia="zh-CN"/>
        </w:rPr>
        <w:t>transmission</w:t>
      </w:r>
      <w:r w:rsidR="00AC3B49">
        <w:rPr>
          <w:rFonts w:eastAsiaTheme="minorEastAsia" w:hint="eastAsia"/>
          <w:lang w:eastAsia="zh-CN"/>
        </w:rPr>
        <w:t>, RAN2 impacts</w:t>
      </w:r>
      <w:r w:rsidR="00A67351">
        <w:rPr>
          <w:rFonts w:eastAsiaTheme="minorEastAsia" w:hint="eastAsia"/>
          <w:lang w:eastAsia="zh-CN"/>
        </w:rPr>
        <w:t xml:space="preserve"> is discussed</w:t>
      </w:r>
      <w:r w:rsidR="00AC3B49">
        <w:rPr>
          <w:rFonts w:eastAsiaTheme="minorEastAsia" w:hint="eastAsia"/>
          <w:lang w:eastAsia="zh-CN"/>
        </w:rPr>
        <w:t xml:space="preserve">. </w:t>
      </w:r>
      <w:r w:rsidR="00A67351" w:rsidRPr="00AF259E">
        <w:rPr>
          <w:rFonts w:eastAsiaTheme="minorEastAsia"/>
          <w:lang w:eastAsia="zh-CN"/>
        </w:rPr>
        <w:t>And the following proposal is suggested</w:t>
      </w:r>
      <w:r w:rsidR="00C97518" w:rsidRPr="00AF259E">
        <w:rPr>
          <w:rFonts w:eastAsiaTheme="minorEastAsia"/>
          <w:lang w:eastAsia="zh-CN"/>
        </w:rPr>
        <w:t xml:space="preserve">, </w:t>
      </w:r>
      <w:bookmarkStart w:id="60" w:name="OLE_LINK47"/>
      <w:bookmarkStart w:id="61" w:name="OLE_LINK48"/>
      <w:bookmarkEnd w:id="57"/>
      <w:bookmarkEnd w:id="58"/>
      <w:bookmarkEnd w:id="59"/>
    </w:p>
    <w:p w:rsidR="00470C92" w:rsidRDefault="00470C92" w:rsidP="00470C92">
      <w:pPr>
        <w:rPr>
          <w:rFonts w:eastAsiaTheme="minorEastAsia"/>
          <w:b/>
          <w:lang w:eastAsia="zh-CN"/>
        </w:rPr>
      </w:pPr>
      <w:r>
        <w:rPr>
          <w:rFonts w:eastAsiaTheme="minorEastAsia"/>
          <w:b/>
          <w:lang w:eastAsia="zh-CN"/>
        </w:rPr>
        <w:t>Proposal 1: Check with RAN1 whether LBT failure indication can be provided if channel is busy when Contention Exempt Short Control Signaling rules is applied to the transmission of msg1/</w:t>
      </w:r>
      <w:proofErr w:type="spellStart"/>
      <w:r>
        <w:rPr>
          <w:rFonts w:eastAsiaTheme="minorEastAsia"/>
          <w:b/>
          <w:lang w:eastAsia="zh-CN"/>
        </w:rPr>
        <w:t>msgA</w:t>
      </w:r>
      <w:proofErr w:type="spellEnd"/>
      <w:r>
        <w:rPr>
          <w:rFonts w:eastAsiaTheme="minorEastAsia"/>
          <w:b/>
          <w:lang w:eastAsia="zh-CN"/>
        </w:rPr>
        <w:t>.</w:t>
      </w:r>
    </w:p>
    <w:p w:rsidR="00C82B8B" w:rsidRPr="000D11FB" w:rsidRDefault="00003EC9" w:rsidP="000D11FB">
      <w:pPr>
        <w:pStyle w:val="1"/>
        <w:tabs>
          <w:tab w:val="clear" w:pos="567"/>
          <w:tab w:val="left" w:pos="432"/>
        </w:tabs>
        <w:spacing w:line="240" w:lineRule="auto"/>
        <w:ind w:left="432" w:hanging="432"/>
        <w:jc w:val="both"/>
      </w:pPr>
      <w:r>
        <w:t>Reference</w:t>
      </w:r>
      <w:bookmarkEnd w:id="8"/>
      <w:bookmarkEnd w:id="9"/>
      <w:bookmarkEnd w:id="60"/>
      <w:bookmarkEnd w:id="61"/>
    </w:p>
    <w:p w:rsidR="005C2B30" w:rsidRDefault="00DC5547" w:rsidP="005C2B30">
      <w:pPr>
        <w:pStyle w:val="af7"/>
        <w:numPr>
          <w:ilvl w:val="0"/>
          <w:numId w:val="9"/>
        </w:numPr>
        <w:overflowPunct/>
        <w:autoSpaceDE/>
        <w:autoSpaceDN/>
        <w:adjustRightInd/>
        <w:spacing w:beforeLines="50" w:before="120" w:after="120" w:line="240" w:lineRule="auto"/>
        <w:contextualSpacing w:val="0"/>
        <w:textAlignment w:val="auto"/>
        <w:rPr>
          <w:rFonts w:eastAsia="宋体"/>
          <w:szCs w:val="21"/>
        </w:rPr>
      </w:pPr>
      <w:bookmarkStart w:id="62" w:name="_Ref64637089"/>
      <w:bookmarkStart w:id="63" w:name="OLE_LINK73"/>
      <w:bookmarkStart w:id="64" w:name="OLE_LINK74"/>
      <w:r w:rsidRPr="00B34EBA">
        <w:rPr>
          <w:rFonts w:eastAsia="宋体"/>
          <w:noProof/>
          <w:lang w:eastAsia="zh-CN"/>
        </w:rPr>
        <w:t>3GPP TSG RAN WG1 Meeting RAN1 #</w:t>
      </w:r>
      <w:r w:rsidRPr="00B34EBA">
        <w:rPr>
          <w:rFonts w:eastAsia="宋体" w:hint="eastAsia"/>
          <w:noProof/>
          <w:lang w:eastAsia="zh-CN"/>
        </w:rPr>
        <w:t>10</w:t>
      </w:r>
      <w:r>
        <w:rPr>
          <w:rFonts w:eastAsia="宋体" w:hint="eastAsia"/>
          <w:noProof/>
          <w:lang w:eastAsia="zh-CN"/>
        </w:rPr>
        <w:t>5</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Pr>
          <w:rFonts w:eastAsia="宋体" w:hint="eastAsia"/>
          <w:noProof/>
          <w:lang w:eastAsia="zh-CN"/>
        </w:rPr>
        <w:t>May 12</w:t>
      </w:r>
      <w:r w:rsidRPr="00582FF6">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May 20</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w:t>
      </w:r>
      <w:r>
        <w:rPr>
          <w:rFonts w:eastAsia="宋体" w:hint="eastAsia"/>
          <w:noProof/>
          <w:lang w:eastAsia="zh-CN"/>
        </w:rPr>
        <w:t>1</w:t>
      </w:r>
      <w:r w:rsidR="005C2B30" w:rsidRPr="005C2B30">
        <w:rPr>
          <w:rFonts w:eastAsia="宋体"/>
          <w:szCs w:val="21"/>
        </w:rPr>
        <w:tab/>
      </w:r>
    </w:p>
    <w:p w:rsidR="003E5C65" w:rsidRDefault="00DC5547" w:rsidP="003E5C65">
      <w:pPr>
        <w:pStyle w:val="af7"/>
        <w:numPr>
          <w:ilvl w:val="0"/>
          <w:numId w:val="9"/>
        </w:numPr>
        <w:overflowPunct/>
        <w:autoSpaceDE/>
        <w:autoSpaceDN/>
        <w:adjustRightInd/>
        <w:spacing w:beforeLines="50" w:before="120" w:after="120" w:line="240" w:lineRule="auto"/>
        <w:contextualSpacing w:val="0"/>
        <w:textAlignment w:val="auto"/>
        <w:rPr>
          <w:rFonts w:eastAsia="宋体"/>
          <w:szCs w:val="21"/>
        </w:rPr>
      </w:pPr>
      <w:r w:rsidRPr="00B34EBA">
        <w:rPr>
          <w:rFonts w:eastAsia="宋体"/>
          <w:noProof/>
          <w:lang w:eastAsia="zh-CN"/>
        </w:rPr>
        <w:t>3GPP TSG RAN WG1 Meeting RAN1 #</w:t>
      </w:r>
      <w:r w:rsidRPr="00B34EBA">
        <w:rPr>
          <w:rFonts w:eastAsia="宋体" w:hint="eastAsia"/>
          <w:noProof/>
          <w:lang w:eastAsia="zh-CN"/>
        </w:rPr>
        <w:t>10</w:t>
      </w:r>
      <w:r w:rsidR="00CF663E">
        <w:rPr>
          <w:rFonts w:eastAsia="宋体" w:hint="eastAsia"/>
          <w:noProof/>
          <w:lang w:eastAsia="zh-CN"/>
        </w:rPr>
        <w:t>7b</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sidR="00CF663E" w:rsidRPr="000A49F0">
        <w:rPr>
          <w:rFonts w:cs="Arial"/>
          <w:bCs/>
          <w:sz w:val="24"/>
          <w:lang w:eastAsia="ja-JP"/>
        </w:rPr>
        <w:t>January</w:t>
      </w:r>
      <w:r w:rsidR="00CF663E" w:rsidRPr="009267B6">
        <w:rPr>
          <w:kern w:val="2"/>
          <w:sz w:val="22"/>
          <w:szCs w:val="22"/>
          <w:lang w:eastAsia="zh-CN"/>
        </w:rPr>
        <w:t xml:space="preserve"> 1</w:t>
      </w:r>
      <w:r w:rsidR="00CF663E">
        <w:rPr>
          <w:rFonts w:eastAsiaTheme="minorEastAsia" w:hint="eastAsia"/>
          <w:kern w:val="2"/>
          <w:sz w:val="22"/>
          <w:szCs w:val="22"/>
          <w:lang w:eastAsia="zh-CN"/>
        </w:rPr>
        <w:t>7</w:t>
      </w:r>
      <w:r w:rsidR="00CF663E" w:rsidRPr="009267B6">
        <w:rPr>
          <w:kern w:val="2"/>
          <w:sz w:val="22"/>
          <w:szCs w:val="22"/>
          <w:vertAlign w:val="superscript"/>
          <w:lang w:eastAsia="zh-CN"/>
        </w:rPr>
        <w:t>th</w:t>
      </w:r>
      <w:r w:rsidR="00CF663E" w:rsidRPr="009267B6">
        <w:rPr>
          <w:kern w:val="2"/>
          <w:sz w:val="22"/>
          <w:szCs w:val="22"/>
          <w:lang w:eastAsia="zh-CN"/>
        </w:rPr>
        <w:t>-</w:t>
      </w:r>
      <w:r w:rsidR="00CF663E">
        <w:rPr>
          <w:rFonts w:eastAsiaTheme="minorEastAsia" w:hint="eastAsia"/>
          <w:kern w:val="2"/>
          <w:sz w:val="22"/>
          <w:szCs w:val="22"/>
          <w:lang w:eastAsia="zh-CN"/>
        </w:rPr>
        <w:t>25</w:t>
      </w:r>
      <w:r w:rsidR="00CF663E" w:rsidRPr="009267B6">
        <w:rPr>
          <w:kern w:val="2"/>
          <w:sz w:val="22"/>
          <w:szCs w:val="22"/>
          <w:vertAlign w:val="superscript"/>
          <w:lang w:eastAsia="zh-CN"/>
        </w:rPr>
        <w:t>th</w:t>
      </w:r>
      <w:r w:rsidR="00CF663E" w:rsidRPr="00C81FF0">
        <w:rPr>
          <w:sz w:val="22"/>
          <w:szCs w:val="22"/>
        </w:rPr>
        <w:t>, 202</w:t>
      </w:r>
      <w:r w:rsidR="00CF663E">
        <w:rPr>
          <w:rFonts w:eastAsiaTheme="minorEastAsia" w:hint="eastAsia"/>
          <w:sz w:val="22"/>
          <w:szCs w:val="22"/>
          <w:lang w:eastAsia="zh-CN"/>
        </w:rPr>
        <w:t>2</w:t>
      </w:r>
      <w:r w:rsidRPr="005C2B30">
        <w:rPr>
          <w:rFonts w:eastAsia="宋体"/>
          <w:szCs w:val="21"/>
        </w:rPr>
        <w:tab/>
      </w:r>
    </w:p>
    <w:bookmarkEnd w:id="62"/>
    <w:bookmarkEnd w:id="63"/>
    <w:bookmarkEnd w:id="64"/>
    <w:p w:rsidR="008738D0" w:rsidRPr="00CF663E" w:rsidRDefault="008738D0" w:rsidP="007E1BBC">
      <w:pPr>
        <w:pStyle w:val="Reference"/>
        <w:tabs>
          <w:tab w:val="clear" w:pos="851"/>
        </w:tabs>
        <w:spacing w:beforeLines="50" w:before="120"/>
        <w:ind w:left="420" w:firstLine="0"/>
        <w:rPr>
          <w:rFonts w:ascii="Times New Roman" w:hAnsi="Times New Roman" w:cs="Times New Roman"/>
          <w:szCs w:val="24"/>
        </w:rPr>
      </w:pPr>
    </w:p>
    <w:sectPr w:rsidR="008738D0" w:rsidRPr="00CF663E">
      <w:headerReference w:type="default" r:id="rId10"/>
      <w:footerReference w:type="default" r:id="rId1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A32" w:rsidRDefault="007F0A32">
      <w:pPr>
        <w:spacing w:after="0" w:line="240" w:lineRule="auto"/>
      </w:pPr>
      <w:r>
        <w:separator/>
      </w:r>
    </w:p>
  </w:endnote>
  <w:endnote w:type="continuationSeparator" w:id="0">
    <w:p w:rsidR="007F0A32" w:rsidRDefault="007F0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6B3" w:rsidRDefault="005D76B3">
    <w:pPr>
      <w:pStyle w:val="aa"/>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A32" w:rsidRDefault="007F0A32">
      <w:pPr>
        <w:spacing w:after="0" w:line="240" w:lineRule="auto"/>
      </w:pPr>
      <w:r>
        <w:separator/>
      </w:r>
    </w:p>
  </w:footnote>
  <w:footnote w:type="continuationSeparator" w:id="0">
    <w:p w:rsidR="007F0A32" w:rsidRDefault="007F0A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6B3" w:rsidRDefault="005D76B3">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C23133C"/>
    <w:multiLevelType w:val="hybridMultilevel"/>
    <w:tmpl w:val="0ABADC94"/>
    <w:lvl w:ilvl="0" w:tplc="E17A8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nsid w:val="21E339E3"/>
    <w:multiLevelType w:val="hybridMultilevel"/>
    <w:tmpl w:val="F830DA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4F253FB"/>
    <w:multiLevelType w:val="hybridMultilevel"/>
    <w:tmpl w:val="0A166EFA"/>
    <w:lvl w:ilvl="0" w:tplc="210C3136">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3B001EA"/>
    <w:multiLevelType w:val="hybridMultilevel"/>
    <w:tmpl w:val="0F22FD1E"/>
    <w:lvl w:ilvl="0" w:tplc="4C2CBD6A">
      <w:start w:val="1"/>
      <w:numFmt w:val="decimal"/>
      <w:lvlText w:val="%1&gt;"/>
      <w:lvlJc w:val="left"/>
      <w:pPr>
        <w:ind w:left="1205" w:hanging="405"/>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2">
    <w:nsid w:val="45052336"/>
    <w:multiLevelType w:val="hybridMultilevel"/>
    <w:tmpl w:val="E90E5132"/>
    <w:lvl w:ilvl="0" w:tplc="82ACA4C6">
      <w:numFmt w:val="bullet"/>
      <w:lvlText w:val="-"/>
      <w:lvlJc w:val="left"/>
      <w:pPr>
        <w:ind w:left="380" w:hanging="360"/>
      </w:pPr>
      <w:rPr>
        <w:rFonts w:ascii="Times New Roman" w:eastAsiaTheme="minorEastAsia" w:hAnsi="Times New Roman" w:cs="Times New Roman"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3">
    <w:nsid w:val="47EE3B10"/>
    <w:multiLevelType w:val="hybridMultilevel"/>
    <w:tmpl w:val="08A04D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5B102D"/>
    <w:multiLevelType w:val="hybridMultilevel"/>
    <w:tmpl w:val="9722A2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9B85BDC"/>
    <w:multiLevelType w:val="hybridMultilevel"/>
    <w:tmpl w:val="9E524AEA"/>
    <w:lvl w:ilvl="0" w:tplc="3522EA3C">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0C7D74"/>
    <w:multiLevelType w:val="hybridMultilevel"/>
    <w:tmpl w:val="209EC91A"/>
    <w:lvl w:ilvl="0" w:tplc="54D276B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C112077"/>
    <w:multiLevelType w:val="hybridMultilevel"/>
    <w:tmpl w:val="75FCAB90"/>
    <w:lvl w:ilvl="0" w:tplc="F5426D12">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2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6B70B47"/>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0"/>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26"/>
  </w:num>
  <w:num w:numId="3">
    <w:abstractNumId w:val="18"/>
  </w:num>
  <w:num w:numId="4">
    <w:abstractNumId w:val="10"/>
  </w:num>
  <w:num w:numId="5">
    <w:abstractNumId w:val="29"/>
  </w:num>
  <w:num w:numId="6">
    <w:abstractNumId w:val="20"/>
  </w:num>
  <w:num w:numId="7">
    <w:abstractNumId w:val="7"/>
  </w:num>
  <w:num w:numId="8">
    <w:abstractNumId w:val="25"/>
  </w:num>
  <w:num w:numId="9">
    <w:abstractNumId w:val="0"/>
  </w:num>
  <w:num w:numId="10">
    <w:abstractNumId w:val="24"/>
  </w:num>
  <w:num w:numId="11">
    <w:abstractNumId w:val="15"/>
  </w:num>
  <w:num w:numId="12">
    <w:abstractNumId w:val="27"/>
  </w:num>
  <w:num w:numId="13">
    <w:abstractNumId w:val="23"/>
  </w:num>
  <w:num w:numId="14">
    <w:abstractNumId w:val="13"/>
  </w:num>
  <w:num w:numId="15">
    <w:abstractNumId w:val="8"/>
  </w:num>
  <w:num w:numId="16">
    <w:abstractNumId w:val="12"/>
  </w:num>
  <w:num w:numId="17">
    <w:abstractNumId w:val="4"/>
  </w:num>
  <w:num w:numId="18">
    <w:abstractNumId w:val="21"/>
  </w:num>
  <w:num w:numId="19">
    <w:abstractNumId w:val="17"/>
  </w:num>
  <w:num w:numId="20">
    <w:abstractNumId w:val="16"/>
  </w:num>
  <w:num w:numId="21">
    <w:abstractNumId w:val="3"/>
  </w:num>
  <w:num w:numId="22">
    <w:abstractNumId w:val="9"/>
  </w:num>
  <w:num w:numId="23">
    <w:abstractNumId w:val="1"/>
  </w:num>
  <w:num w:numId="24">
    <w:abstractNumId w:val="6"/>
  </w:num>
  <w:num w:numId="25">
    <w:abstractNumId w:val="19"/>
  </w:num>
  <w:num w:numId="26">
    <w:abstractNumId w:val="22"/>
  </w:num>
  <w:num w:numId="27">
    <w:abstractNumId w:val="2"/>
  </w:num>
  <w:num w:numId="28">
    <w:abstractNumId w:val="5"/>
  </w:num>
  <w:num w:numId="29">
    <w:abstractNumId w:val="14"/>
  </w:num>
  <w:num w:numId="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60F"/>
    <w:rsid w:val="00004F14"/>
    <w:rsid w:val="00005C5A"/>
    <w:rsid w:val="00005E44"/>
    <w:rsid w:val="0000605D"/>
    <w:rsid w:val="00006229"/>
    <w:rsid w:val="000062D6"/>
    <w:rsid w:val="00006EA5"/>
    <w:rsid w:val="00007F95"/>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F3A"/>
    <w:rsid w:val="0004357F"/>
    <w:rsid w:val="000435A3"/>
    <w:rsid w:val="00043CA2"/>
    <w:rsid w:val="0004423B"/>
    <w:rsid w:val="000443DE"/>
    <w:rsid w:val="000451D5"/>
    <w:rsid w:val="000460EF"/>
    <w:rsid w:val="0004630D"/>
    <w:rsid w:val="000466C6"/>
    <w:rsid w:val="000469FE"/>
    <w:rsid w:val="00046AF3"/>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0A8"/>
    <w:rsid w:val="0007546D"/>
    <w:rsid w:val="000757DC"/>
    <w:rsid w:val="00075D35"/>
    <w:rsid w:val="00075F9C"/>
    <w:rsid w:val="00076071"/>
    <w:rsid w:val="000769CE"/>
    <w:rsid w:val="00076E3A"/>
    <w:rsid w:val="000776E0"/>
    <w:rsid w:val="00077CD7"/>
    <w:rsid w:val="00077DE6"/>
    <w:rsid w:val="00077F50"/>
    <w:rsid w:val="0008011C"/>
    <w:rsid w:val="000802C3"/>
    <w:rsid w:val="00080566"/>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B5B"/>
    <w:rsid w:val="00085CA7"/>
    <w:rsid w:val="00086209"/>
    <w:rsid w:val="0008685F"/>
    <w:rsid w:val="00086A9E"/>
    <w:rsid w:val="00086EB4"/>
    <w:rsid w:val="00087619"/>
    <w:rsid w:val="00087E9C"/>
    <w:rsid w:val="00090158"/>
    <w:rsid w:val="000909F5"/>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B0A"/>
    <w:rsid w:val="000A1E95"/>
    <w:rsid w:val="000A2421"/>
    <w:rsid w:val="000A29D9"/>
    <w:rsid w:val="000A2A27"/>
    <w:rsid w:val="000A2F6D"/>
    <w:rsid w:val="000A3016"/>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E15"/>
    <w:rsid w:val="000B66A6"/>
    <w:rsid w:val="000B7123"/>
    <w:rsid w:val="000B7594"/>
    <w:rsid w:val="000B7BEB"/>
    <w:rsid w:val="000C02C0"/>
    <w:rsid w:val="000C0433"/>
    <w:rsid w:val="000C06E1"/>
    <w:rsid w:val="000C09AE"/>
    <w:rsid w:val="000C0A03"/>
    <w:rsid w:val="000C13BC"/>
    <w:rsid w:val="000C19D4"/>
    <w:rsid w:val="000C21E2"/>
    <w:rsid w:val="000C2304"/>
    <w:rsid w:val="000C256F"/>
    <w:rsid w:val="000C27D7"/>
    <w:rsid w:val="000C2908"/>
    <w:rsid w:val="000C2FBF"/>
    <w:rsid w:val="000C32E7"/>
    <w:rsid w:val="000C34D6"/>
    <w:rsid w:val="000C4369"/>
    <w:rsid w:val="000C454E"/>
    <w:rsid w:val="000C4639"/>
    <w:rsid w:val="000C46BE"/>
    <w:rsid w:val="000C48A7"/>
    <w:rsid w:val="000C4A0A"/>
    <w:rsid w:val="000C4D8C"/>
    <w:rsid w:val="000C4DCB"/>
    <w:rsid w:val="000C4F01"/>
    <w:rsid w:val="000C4F31"/>
    <w:rsid w:val="000C4FB4"/>
    <w:rsid w:val="000C52D6"/>
    <w:rsid w:val="000C538A"/>
    <w:rsid w:val="000C53A4"/>
    <w:rsid w:val="000C5427"/>
    <w:rsid w:val="000C5ED9"/>
    <w:rsid w:val="000C6188"/>
    <w:rsid w:val="000C66EF"/>
    <w:rsid w:val="000C6F26"/>
    <w:rsid w:val="000C706F"/>
    <w:rsid w:val="000C74A5"/>
    <w:rsid w:val="000C7971"/>
    <w:rsid w:val="000C7EC7"/>
    <w:rsid w:val="000D041A"/>
    <w:rsid w:val="000D04DD"/>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315"/>
    <w:rsid w:val="000D5C4A"/>
    <w:rsid w:val="000D5C5D"/>
    <w:rsid w:val="000D5D74"/>
    <w:rsid w:val="000D5FA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41D"/>
    <w:rsid w:val="000E4998"/>
    <w:rsid w:val="000E4D75"/>
    <w:rsid w:val="000E557C"/>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36D"/>
    <w:rsid w:val="000F3414"/>
    <w:rsid w:val="000F371F"/>
    <w:rsid w:val="000F3789"/>
    <w:rsid w:val="000F3D9B"/>
    <w:rsid w:val="000F3FBE"/>
    <w:rsid w:val="000F4093"/>
    <w:rsid w:val="000F495B"/>
    <w:rsid w:val="000F4DD6"/>
    <w:rsid w:val="000F5075"/>
    <w:rsid w:val="000F5299"/>
    <w:rsid w:val="000F52FA"/>
    <w:rsid w:val="000F5484"/>
    <w:rsid w:val="000F54CB"/>
    <w:rsid w:val="000F6028"/>
    <w:rsid w:val="000F62CB"/>
    <w:rsid w:val="000F638E"/>
    <w:rsid w:val="000F68BE"/>
    <w:rsid w:val="000F6AA4"/>
    <w:rsid w:val="000F6B0D"/>
    <w:rsid w:val="000F6FF6"/>
    <w:rsid w:val="000F7576"/>
    <w:rsid w:val="000F7CC0"/>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587"/>
    <w:rsid w:val="00103640"/>
    <w:rsid w:val="00103918"/>
    <w:rsid w:val="00103DD7"/>
    <w:rsid w:val="001042BF"/>
    <w:rsid w:val="0010445C"/>
    <w:rsid w:val="0010479A"/>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5E"/>
    <w:rsid w:val="00115686"/>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D3B"/>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2B70"/>
    <w:rsid w:val="00142EFE"/>
    <w:rsid w:val="00142FE3"/>
    <w:rsid w:val="00142FFF"/>
    <w:rsid w:val="00143280"/>
    <w:rsid w:val="00143506"/>
    <w:rsid w:val="001435AA"/>
    <w:rsid w:val="00143708"/>
    <w:rsid w:val="00143AAA"/>
    <w:rsid w:val="00143E64"/>
    <w:rsid w:val="00144021"/>
    <w:rsid w:val="001440FC"/>
    <w:rsid w:val="001442B6"/>
    <w:rsid w:val="001449B0"/>
    <w:rsid w:val="00144EBB"/>
    <w:rsid w:val="0014512D"/>
    <w:rsid w:val="001451A8"/>
    <w:rsid w:val="0014532C"/>
    <w:rsid w:val="001453CA"/>
    <w:rsid w:val="001453CC"/>
    <w:rsid w:val="00145C2D"/>
    <w:rsid w:val="00145D64"/>
    <w:rsid w:val="00146079"/>
    <w:rsid w:val="00146637"/>
    <w:rsid w:val="00146994"/>
    <w:rsid w:val="001469E3"/>
    <w:rsid w:val="001469F9"/>
    <w:rsid w:val="00146A8A"/>
    <w:rsid w:val="00146CD7"/>
    <w:rsid w:val="00147738"/>
    <w:rsid w:val="00147C06"/>
    <w:rsid w:val="001503BA"/>
    <w:rsid w:val="001509C6"/>
    <w:rsid w:val="00150EBC"/>
    <w:rsid w:val="00150F72"/>
    <w:rsid w:val="00151135"/>
    <w:rsid w:val="0015141B"/>
    <w:rsid w:val="00152188"/>
    <w:rsid w:val="00152604"/>
    <w:rsid w:val="0015335B"/>
    <w:rsid w:val="00153641"/>
    <w:rsid w:val="00153ADA"/>
    <w:rsid w:val="00153D16"/>
    <w:rsid w:val="00153E2B"/>
    <w:rsid w:val="001549F5"/>
    <w:rsid w:val="00154D4D"/>
    <w:rsid w:val="00155E01"/>
    <w:rsid w:val="00156E4E"/>
    <w:rsid w:val="00156FE5"/>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3B72"/>
    <w:rsid w:val="00164894"/>
    <w:rsid w:val="00164943"/>
    <w:rsid w:val="00165B2B"/>
    <w:rsid w:val="00165BEE"/>
    <w:rsid w:val="001667E3"/>
    <w:rsid w:val="0016686F"/>
    <w:rsid w:val="0016733D"/>
    <w:rsid w:val="00167375"/>
    <w:rsid w:val="00167903"/>
    <w:rsid w:val="00167B69"/>
    <w:rsid w:val="00167D10"/>
    <w:rsid w:val="00167D6A"/>
    <w:rsid w:val="00170176"/>
    <w:rsid w:val="001704E3"/>
    <w:rsid w:val="0017068B"/>
    <w:rsid w:val="00170FFA"/>
    <w:rsid w:val="0017106B"/>
    <w:rsid w:val="00171A53"/>
    <w:rsid w:val="00171E5B"/>
    <w:rsid w:val="00172512"/>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162"/>
    <w:rsid w:val="00181294"/>
    <w:rsid w:val="001822DB"/>
    <w:rsid w:val="001824D3"/>
    <w:rsid w:val="0018252A"/>
    <w:rsid w:val="001826BA"/>
    <w:rsid w:val="00182B9E"/>
    <w:rsid w:val="00182F37"/>
    <w:rsid w:val="00183045"/>
    <w:rsid w:val="00183578"/>
    <w:rsid w:val="00183B67"/>
    <w:rsid w:val="00183EB3"/>
    <w:rsid w:val="0018527D"/>
    <w:rsid w:val="00185E1A"/>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3FF2"/>
    <w:rsid w:val="0019429E"/>
    <w:rsid w:val="001945ED"/>
    <w:rsid w:val="00195969"/>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AB5"/>
    <w:rsid w:val="001B6C4A"/>
    <w:rsid w:val="001B6E77"/>
    <w:rsid w:val="001B7232"/>
    <w:rsid w:val="001B7561"/>
    <w:rsid w:val="001B793A"/>
    <w:rsid w:val="001B7A26"/>
    <w:rsid w:val="001C13CB"/>
    <w:rsid w:val="001C18B8"/>
    <w:rsid w:val="001C18D0"/>
    <w:rsid w:val="001C1A8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9F9"/>
    <w:rsid w:val="001D4E2D"/>
    <w:rsid w:val="001D50DB"/>
    <w:rsid w:val="001D533D"/>
    <w:rsid w:val="001D5B02"/>
    <w:rsid w:val="001D5C07"/>
    <w:rsid w:val="001D5C35"/>
    <w:rsid w:val="001D7163"/>
    <w:rsid w:val="001D785D"/>
    <w:rsid w:val="001D7ACC"/>
    <w:rsid w:val="001E00B5"/>
    <w:rsid w:val="001E0660"/>
    <w:rsid w:val="001E0D4C"/>
    <w:rsid w:val="001E14E8"/>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621F"/>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157"/>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EA5"/>
    <w:rsid w:val="002072C1"/>
    <w:rsid w:val="00207309"/>
    <w:rsid w:val="0020750B"/>
    <w:rsid w:val="00207752"/>
    <w:rsid w:val="0020799E"/>
    <w:rsid w:val="00207B3E"/>
    <w:rsid w:val="002103D9"/>
    <w:rsid w:val="00210453"/>
    <w:rsid w:val="00210512"/>
    <w:rsid w:val="002105FB"/>
    <w:rsid w:val="002117D8"/>
    <w:rsid w:val="00211853"/>
    <w:rsid w:val="00211934"/>
    <w:rsid w:val="00211BB7"/>
    <w:rsid w:val="0021259F"/>
    <w:rsid w:val="00212B5E"/>
    <w:rsid w:val="00213041"/>
    <w:rsid w:val="00213D66"/>
    <w:rsid w:val="00213E9C"/>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14CB"/>
    <w:rsid w:val="00221632"/>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131F"/>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3DA"/>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0E33"/>
    <w:rsid w:val="002717A3"/>
    <w:rsid w:val="00271A86"/>
    <w:rsid w:val="00271D52"/>
    <w:rsid w:val="002721A5"/>
    <w:rsid w:val="0027334C"/>
    <w:rsid w:val="002736C7"/>
    <w:rsid w:val="00273AAA"/>
    <w:rsid w:val="002740A8"/>
    <w:rsid w:val="00274826"/>
    <w:rsid w:val="00275303"/>
    <w:rsid w:val="002758DA"/>
    <w:rsid w:val="00275F2B"/>
    <w:rsid w:val="002761BF"/>
    <w:rsid w:val="002766DB"/>
    <w:rsid w:val="002766EC"/>
    <w:rsid w:val="002767E1"/>
    <w:rsid w:val="00276FB0"/>
    <w:rsid w:val="002771E1"/>
    <w:rsid w:val="002773F4"/>
    <w:rsid w:val="0027745D"/>
    <w:rsid w:val="002774EB"/>
    <w:rsid w:val="00277A2C"/>
    <w:rsid w:val="00277D6C"/>
    <w:rsid w:val="00280171"/>
    <w:rsid w:val="002803FB"/>
    <w:rsid w:val="002804FD"/>
    <w:rsid w:val="00280CF9"/>
    <w:rsid w:val="00280F21"/>
    <w:rsid w:val="00281791"/>
    <w:rsid w:val="00281CC4"/>
    <w:rsid w:val="00281D46"/>
    <w:rsid w:val="0028228C"/>
    <w:rsid w:val="00282805"/>
    <w:rsid w:val="002832B4"/>
    <w:rsid w:val="00283659"/>
    <w:rsid w:val="002838FA"/>
    <w:rsid w:val="00284FB6"/>
    <w:rsid w:val="00285C73"/>
    <w:rsid w:val="00285D2F"/>
    <w:rsid w:val="00286574"/>
    <w:rsid w:val="00286DB1"/>
    <w:rsid w:val="002870B3"/>
    <w:rsid w:val="0028751C"/>
    <w:rsid w:val="00287D65"/>
    <w:rsid w:val="002902CE"/>
    <w:rsid w:val="00290872"/>
    <w:rsid w:val="00290E8D"/>
    <w:rsid w:val="00291169"/>
    <w:rsid w:val="002911A8"/>
    <w:rsid w:val="00291811"/>
    <w:rsid w:val="00291D7F"/>
    <w:rsid w:val="00291F06"/>
    <w:rsid w:val="002921FD"/>
    <w:rsid w:val="00292717"/>
    <w:rsid w:val="0029271B"/>
    <w:rsid w:val="00292EF5"/>
    <w:rsid w:val="00292FFC"/>
    <w:rsid w:val="002934AD"/>
    <w:rsid w:val="002935D4"/>
    <w:rsid w:val="00293718"/>
    <w:rsid w:val="00294534"/>
    <w:rsid w:val="00295006"/>
    <w:rsid w:val="002955B5"/>
    <w:rsid w:val="00295963"/>
    <w:rsid w:val="00295974"/>
    <w:rsid w:val="00295AA0"/>
    <w:rsid w:val="00295F92"/>
    <w:rsid w:val="002966C6"/>
    <w:rsid w:val="00296892"/>
    <w:rsid w:val="00296ADB"/>
    <w:rsid w:val="00297474"/>
    <w:rsid w:val="00297960"/>
    <w:rsid w:val="00297B6F"/>
    <w:rsid w:val="002A02F1"/>
    <w:rsid w:val="002A078F"/>
    <w:rsid w:val="002A1355"/>
    <w:rsid w:val="002A16C1"/>
    <w:rsid w:val="002A1CAD"/>
    <w:rsid w:val="002A2064"/>
    <w:rsid w:val="002A2886"/>
    <w:rsid w:val="002A30B7"/>
    <w:rsid w:val="002A3189"/>
    <w:rsid w:val="002A369D"/>
    <w:rsid w:val="002A3A78"/>
    <w:rsid w:val="002A3C9B"/>
    <w:rsid w:val="002A4131"/>
    <w:rsid w:val="002A4459"/>
    <w:rsid w:val="002A46D1"/>
    <w:rsid w:val="002A47AA"/>
    <w:rsid w:val="002A49C2"/>
    <w:rsid w:val="002A50CB"/>
    <w:rsid w:val="002A5580"/>
    <w:rsid w:val="002A57C2"/>
    <w:rsid w:val="002A5C7B"/>
    <w:rsid w:val="002A5E70"/>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86A"/>
    <w:rsid w:val="002B29E6"/>
    <w:rsid w:val="002B3272"/>
    <w:rsid w:val="002B350F"/>
    <w:rsid w:val="002B3844"/>
    <w:rsid w:val="002B3B6A"/>
    <w:rsid w:val="002B4115"/>
    <w:rsid w:val="002B4653"/>
    <w:rsid w:val="002B4A79"/>
    <w:rsid w:val="002B5023"/>
    <w:rsid w:val="002B5030"/>
    <w:rsid w:val="002B580E"/>
    <w:rsid w:val="002B593A"/>
    <w:rsid w:val="002B5C65"/>
    <w:rsid w:val="002B5EEF"/>
    <w:rsid w:val="002B688C"/>
    <w:rsid w:val="002B71EE"/>
    <w:rsid w:val="002B72C2"/>
    <w:rsid w:val="002B7455"/>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350"/>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C32"/>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31FB"/>
    <w:rsid w:val="002F3262"/>
    <w:rsid w:val="002F3C5C"/>
    <w:rsid w:val="002F3D46"/>
    <w:rsid w:val="002F4476"/>
    <w:rsid w:val="002F44ED"/>
    <w:rsid w:val="002F4B83"/>
    <w:rsid w:val="002F5244"/>
    <w:rsid w:val="002F54F4"/>
    <w:rsid w:val="002F59B0"/>
    <w:rsid w:val="002F621B"/>
    <w:rsid w:val="002F6E45"/>
    <w:rsid w:val="002F70A1"/>
    <w:rsid w:val="002F79C6"/>
    <w:rsid w:val="002F7C4C"/>
    <w:rsid w:val="002F7F9D"/>
    <w:rsid w:val="002F7FC3"/>
    <w:rsid w:val="0030007D"/>
    <w:rsid w:val="0030011E"/>
    <w:rsid w:val="00300156"/>
    <w:rsid w:val="00300209"/>
    <w:rsid w:val="00300214"/>
    <w:rsid w:val="003004BB"/>
    <w:rsid w:val="003007AF"/>
    <w:rsid w:val="00300AB1"/>
    <w:rsid w:val="00300B56"/>
    <w:rsid w:val="00300DB0"/>
    <w:rsid w:val="0030147C"/>
    <w:rsid w:val="003018F6"/>
    <w:rsid w:val="003019A0"/>
    <w:rsid w:val="00301C46"/>
    <w:rsid w:val="00302017"/>
    <w:rsid w:val="00302076"/>
    <w:rsid w:val="00302CD0"/>
    <w:rsid w:val="003032A4"/>
    <w:rsid w:val="003033E3"/>
    <w:rsid w:val="0030379F"/>
    <w:rsid w:val="003040C4"/>
    <w:rsid w:val="00304280"/>
    <w:rsid w:val="00305222"/>
    <w:rsid w:val="003053AB"/>
    <w:rsid w:val="0030542F"/>
    <w:rsid w:val="003059F5"/>
    <w:rsid w:val="00305A96"/>
    <w:rsid w:val="00305CF1"/>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934"/>
    <w:rsid w:val="00312E08"/>
    <w:rsid w:val="00313602"/>
    <w:rsid w:val="00313670"/>
    <w:rsid w:val="0031389A"/>
    <w:rsid w:val="00315588"/>
    <w:rsid w:val="003157EB"/>
    <w:rsid w:val="00315A22"/>
    <w:rsid w:val="00315A6F"/>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D8"/>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56F"/>
    <w:rsid w:val="0032581E"/>
    <w:rsid w:val="00325895"/>
    <w:rsid w:val="003264CC"/>
    <w:rsid w:val="0032705B"/>
    <w:rsid w:val="003271C1"/>
    <w:rsid w:val="003273ED"/>
    <w:rsid w:val="00327402"/>
    <w:rsid w:val="00327673"/>
    <w:rsid w:val="003303C6"/>
    <w:rsid w:val="00330453"/>
    <w:rsid w:val="003305CE"/>
    <w:rsid w:val="00330B3B"/>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C65"/>
    <w:rsid w:val="00373D25"/>
    <w:rsid w:val="00373DBB"/>
    <w:rsid w:val="003746D0"/>
    <w:rsid w:val="0037484E"/>
    <w:rsid w:val="00374D33"/>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0D5"/>
    <w:rsid w:val="003905BF"/>
    <w:rsid w:val="003908DF"/>
    <w:rsid w:val="00391998"/>
    <w:rsid w:val="00391A86"/>
    <w:rsid w:val="0039218D"/>
    <w:rsid w:val="0039261C"/>
    <w:rsid w:val="00392635"/>
    <w:rsid w:val="00392964"/>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334"/>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2E5"/>
    <w:rsid w:val="003B1E07"/>
    <w:rsid w:val="003B1FD1"/>
    <w:rsid w:val="003B21CF"/>
    <w:rsid w:val="003B242E"/>
    <w:rsid w:val="003B3731"/>
    <w:rsid w:val="003B39D1"/>
    <w:rsid w:val="003B3BC9"/>
    <w:rsid w:val="003B3F50"/>
    <w:rsid w:val="003B40A8"/>
    <w:rsid w:val="003B4341"/>
    <w:rsid w:val="003B4583"/>
    <w:rsid w:val="003B460C"/>
    <w:rsid w:val="003B4813"/>
    <w:rsid w:val="003B4F10"/>
    <w:rsid w:val="003B56E7"/>
    <w:rsid w:val="003B5BD3"/>
    <w:rsid w:val="003B5BF7"/>
    <w:rsid w:val="003B6155"/>
    <w:rsid w:val="003B643A"/>
    <w:rsid w:val="003B6628"/>
    <w:rsid w:val="003B6D8C"/>
    <w:rsid w:val="003B7465"/>
    <w:rsid w:val="003B76BC"/>
    <w:rsid w:val="003B77FC"/>
    <w:rsid w:val="003B7F4A"/>
    <w:rsid w:val="003C04A2"/>
    <w:rsid w:val="003C0F13"/>
    <w:rsid w:val="003C10C1"/>
    <w:rsid w:val="003C202C"/>
    <w:rsid w:val="003C21EA"/>
    <w:rsid w:val="003C2898"/>
    <w:rsid w:val="003C31AF"/>
    <w:rsid w:val="003C370B"/>
    <w:rsid w:val="003C3C98"/>
    <w:rsid w:val="003C43A3"/>
    <w:rsid w:val="003C4456"/>
    <w:rsid w:val="003C45F1"/>
    <w:rsid w:val="003C4E77"/>
    <w:rsid w:val="003C52C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419"/>
    <w:rsid w:val="003D3604"/>
    <w:rsid w:val="003D3928"/>
    <w:rsid w:val="003D4443"/>
    <w:rsid w:val="003D4DFB"/>
    <w:rsid w:val="003D561C"/>
    <w:rsid w:val="003D57A6"/>
    <w:rsid w:val="003D598B"/>
    <w:rsid w:val="003D5F64"/>
    <w:rsid w:val="003D61A9"/>
    <w:rsid w:val="003D63D8"/>
    <w:rsid w:val="003D64F5"/>
    <w:rsid w:val="003D7DFC"/>
    <w:rsid w:val="003E0078"/>
    <w:rsid w:val="003E09F3"/>
    <w:rsid w:val="003E0B7F"/>
    <w:rsid w:val="003E0E94"/>
    <w:rsid w:val="003E13D6"/>
    <w:rsid w:val="003E187B"/>
    <w:rsid w:val="003E20EE"/>
    <w:rsid w:val="003E21AD"/>
    <w:rsid w:val="003E3623"/>
    <w:rsid w:val="003E3867"/>
    <w:rsid w:val="003E3959"/>
    <w:rsid w:val="003E3BE7"/>
    <w:rsid w:val="003E40C2"/>
    <w:rsid w:val="003E4288"/>
    <w:rsid w:val="003E46EF"/>
    <w:rsid w:val="003E48B6"/>
    <w:rsid w:val="003E4F88"/>
    <w:rsid w:val="003E5C65"/>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CFA"/>
    <w:rsid w:val="003F5E37"/>
    <w:rsid w:val="003F623A"/>
    <w:rsid w:val="003F63E6"/>
    <w:rsid w:val="003F6876"/>
    <w:rsid w:val="003F7E4C"/>
    <w:rsid w:val="00400787"/>
    <w:rsid w:val="00400910"/>
    <w:rsid w:val="00400D4A"/>
    <w:rsid w:val="00400FBB"/>
    <w:rsid w:val="004012A3"/>
    <w:rsid w:val="00401A8A"/>
    <w:rsid w:val="00401DF5"/>
    <w:rsid w:val="00402566"/>
    <w:rsid w:val="004025C0"/>
    <w:rsid w:val="00402744"/>
    <w:rsid w:val="004029A8"/>
    <w:rsid w:val="00402D37"/>
    <w:rsid w:val="00402FB1"/>
    <w:rsid w:val="00403271"/>
    <w:rsid w:val="004035A4"/>
    <w:rsid w:val="004037DA"/>
    <w:rsid w:val="0040390D"/>
    <w:rsid w:val="00403C1F"/>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A0C"/>
    <w:rsid w:val="00416D95"/>
    <w:rsid w:val="004171B9"/>
    <w:rsid w:val="0041743A"/>
    <w:rsid w:val="00417C84"/>
    <w:rsid w:val="00417DED"/>
    <w:rsid w:val="00420BA5"/>
    <w:rsid w:val="00420E18"/>
    <w:rsid w:val="004211AD"/>
    <w:rsid w:val="0042142C"/>
    <w:rsid w:val="00421A18"/>
    <w:rsid w:val="00421B9D"/>
    <w:rsid w:val="00421EFF"/>
    <w:rsid w:val="00422807"/>
    <w:rsid w:val="0042314D"/>
    <w:rsid w:val="00423226"/>
    <w:rsid w:val="00423A46"/>
    <w:rsid w:val="00423E19"/>
    <w:rsid w:val="00423F70"/>
    <w:rsid w:val="00424443"/>
    <w:rsid w:val="00424698"/>
    <w:rsid w:val="00424986"/>
    <w:rsid w:val="00425250"/>
    <w:rsid w:val="004252DA"/>
    <w:rsid w:val="004258AA"/>
    <w:rsid w:val="004262A9"/>
    <w:rsid w:val="00426488"/>
    <w:rsid w:val="00426D62"/>
    <w:rsid w:val="00426E80"/>
    <w:rsid w:val="0042709C"/>
    <w:rsid w:val="00427A17"/>
    <w:rsid w:val="00427D37"/>
    <w:rsid w:val="00427EA1"/>
    <w:rsid w:val="004300A5"/>
    <w:rsid w:val="004305A9"/>
    <w:rsid w:val="004305BF"/>
    <w:rsid w:val="00430683"/>
    <w:rsid w:val="004308B3"/>
    <w:rsid w:val="00430CE5"/>
    <w:rsid w:val="00430F43"/>
    <w:rsid w:val="0043180C"/>
    <w:rsid w:val="00431C87"/>
    <w:rsid w:val="004323AB"/>
    <w:rsid w:val="004324AD"/>
    <w:rsid w:val="004324CD"/>
    <w:rsid w:val="004327BF"/>
    <w:rsid w:val="00432C1E"/>
    <w:rsid w:val="00432F64"/>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0A08"/>
    <w:rsid w:val="00442988"/>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52"/>
    <w:rsid w:val="00447EA3"/>
    <w:rsid w:val="004508C9"/>
    <w:rsid w:val="00451022"/>
    <w:rsid w:val="00451199"/>
    <w:rsid w:val="00451613"/>
    <w:rsid w:val="004523D7"/>
    <w:rsid w:val="00452AC1"/>
    <w:rsid w:val="00453F03"/>
    <w:rsid w:val="00453FC7"/>
    <w:rsid w:val="00454557"/>
    <w:rsid w:val="00455858"/>
    <w:rsid w:val="00456089"/>
    <w:rsid w:val="004561CE"/>
    <w:rsid w:val="00457885"/>
    <w:rsid w:val="0046083F"/>
    <w:rsid w:val="00460F60"/>
    <w:rsid w:val="00461391"/>
    <w:rsid w:val="00461396"/>
    <w:rsid w:val="0046182B"/>
    <w:rsid w:val="0046195E"/>
    <w:rsid w:val="00461E10"/>
    <w:rsid w:val="00461F33"/>
    <w:rsid w:val="00462591"/>
    <w:rsid w:val="004635A4"/>
    <w:rsid w:val="0046427E"/>
    <w:rsid w:val="00464C7B"/>
    <w:rsid w:val="00464D60"/>
    <w:rsid w:val="004651AA"/>
    <w:rsid w:val="00465C10"/>
    <w:rsid w:val="00465E10"/>
    <w:rsid w:val="00465E7C"/>
    <w:rsid w:val="00466080"/>
    <w:rsid w:val="004660B7"/>
    <w:rsid w:val="004674B3"/>
    <w:rsid w:val="00470486"/>
    <w:rsid w:val="00470767"/>
    <w:rsid w:val="0047093B"/>
    <w:rsid w:val="00470C92"/>
    <w:rsid w:val="00470EF9"/>
    <w:rsid w:val="004712CA"/>
    <w:rsid w:val="004717FD"/>
    <w:rsid w:val="00471802"/>
    <w:rsid w:val="00471BD9"/>
    <w:rsid w:val="00471C3B"/>
    <w:rsid w:val="00471DED"/>
    <w:rsid w:val="00471FDF"/>
    <w:rsid w:val="00472079"/>
    <w:rsid w:val="00472504"/>
    <w:rsid w:val="00472C37"/>
    <w:rsid w:val="00472CC3"/>
    <w:rsid w:val="00472D2E"/>
    <w:rsid w:val="0047339D"/>
    <w:rsid w:val="004735DF"/>
    <w:rsid w:val="0047376C"/>
    <w:rsid w:val="00473778"/>
    <w:rsid w:val="004738BB"/>
    <w:rsid w:val="004738E9"/>
    <w:rsid w:val="00473936"/>
    <w:rsid w:val="00473B56"/>
    <w:rsid w:val="00473DD2"/>
    <w:rsid w:val="00473FE1"/>
    <w:rsid w:val="00474579"/>
    <w:rsid w:val="0047519E"/>
    <w:rsid w:val="0047619B"/>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A66"/>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90"/>
    <w:rsid w:val="004A3AC1"/>
    <w:rsid w:val="004A41A6"/>
    <w:rsid w:val="004A4242"/>
    <w:rsid w:val="004A4626"/>
    <w:rsid w:val="004A471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D17"/>
    <w:rsid w:val="004B0DFF"/>
    <w:rsid w:val="004B15EA"/>
    <w:rsid w:val="004B1940"/>
    <w:rsid w:val="004B2056"/>
    <w:rsid w:val="004B21AD"/>
    <w:rsid w:val="004B31C0"/>
    <w:rsid w:val="004B3580"/>
    <w:rsid w:val="004B3885"/>
    <w:rsid w:val="004B3B92"/>
    <w:rsid w:val="004B470F"/>
    <w:rsid w:val="004B5344"/>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F3A"/>
    <w:rsid w:val="004C2088"/>
    <w:rsid w:val="004C20DC"/>
    <w:rsid w:val="004C2167"/>
    <w:rsid w:val="004C2DDC"/>
    <w:rsid w:val="004C2F9E"/>
    <w:rsid w:val="004C3117"/>
    <w:rsid w:val="004C32A3"/>
    <w:rsid w:val="004C39CA"/>
    <w:rsid w:val="004C3BD1"/>
    <w:rsid w:val="004C5A47"/>
    <w:rsid w:val="004C5C6C"/>
    <w:rsid w:val="004C5E7D"/>
    <w:rsid w:val="004C660B"/>
    <w:rsid w:val="004C67E5"/>
    <w:rsid w:val="004C6F5C"/>
    <w:rsid w:val="004C70AB"/>
    <w:rsid w:val="004C7911"/>
    <w:rsid w:val="004C7C19"/>
    <w:rsid w:val="004C7DCB"/>
    <w:rsid w:val="004D05D2"/>
    <w:rsid w:val="004D0D8C"/>
    <w:rsid w:val="004D1079"/>
    <w:rsid w:val="004D1147"/>
    <w:rsid w:val="004D1679"/>
    <w:rsid w:val="004D16C1"/>
    <w:rsid w:val="004D176A"/>
    <w:rsid w:val="004D1A53"/>
    <w:rsid w:val="004D2260"/>
    <w:rsid w:val="004D2495"/>
    <w:rsid w:val="004D2636"/>
    <w:rsid w:val="004D263D"/>
    <w:rsid w:val="004D2684"/>
    <w:rsid w:val="004D2B67"/>
    <w:rsid w:val="004D2B71"/>
    <w:rsid w:val="004D331C"/>
    <w:rsid w:val="004D3333"/>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D81"/>
    <w:rsid w:val="004F0C46"/>
    <w:rsid w:val="004F0E05"/>
    <w:rsid w:val="004F11C0"/>
    <w:rsid w:val="004F1967"/>
    <w:rsid w:val="004F1DC4"/>
    <w:rsid w:val="004F23B7"/>
    <w:rsid w:val="004F29CE"/>
    <w:rsid w:val="004F2B3E"/>
    <w:rsid w:val="004F2B43"/>
    <w:rsid w:val="004F2C01"/>
    <w:rsid w:val="004F2CD1"/>
    <w:rsid w:val="004F30EB"/>
    <w:rsid w:val="004F40F1"/>
    <w:rsid w:val="004F48DB"/>
    <w:rsid w:val="004F4B3A"/>
    <w:rsid w:val="004F4D44"/>
    <w:rsid w:val="004F5BCC"/>
    <w:rsid w:val="004F5FC6"/>
    <w:rsid w:val="004F67CB"/>
    <w:rsid w:val="004F6CF8"/>
    <w:rsid w:val="004F6D80"/>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0DA"/>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90E"/>
    <w:rsid w:val="00523D65"/>
    <w:rsid w:val="00524141"/>
    <w:rsid w:val="00524890"/>
    <w:rsid w:val="00524B13"/>
    <w:rsid w:val="00524D8C"/>
    <w:rsid w:val="00524E0B"/>
    <w:rsid w:val="005258F3"/>
    <w:rsid w:val="005261E9"/>
    <w:rsid w:val="00526330"/>
    <w:rsid w:val="00526F67"/>
    <w:rsid w:val="0052781E"/>
    <w:rsid w:val="00527874"/>
    <w:rsid w:val="0053047E"/>
    <w:rsid w:val="00531E94"/>
    <w:rsid w:val="00531FAD"/>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D8C"/>
    <w:rsid w:val="00535FC6"/>
    <w:rsid w:val="00536AC8"/>
    <w:rsid w:val="00536D8A"/>
    <w:rsid w:val="00536DAE"/>
    <w:rsid w:val="00536E1B"/>
    <w:rsid w:val="005372DE"/>
    <w:rsid w:val="0053735B"/>
    <w:rsid w:val="005377AB"/>
    <w:rsid w:val="00537C0B"/>
    <w:rsid w:val="00537D41"/>
    <w:rsid w:val="0054000C"/>
    <w:rsid w:val="005408A1"/>
    <w:rsid w:val="00540F5E"/>
    <w:rsid w:val="005416EA"/>
    <w:rsid w:val="00541A92"/>
    <w:rsid w:val="00541E60"/>
    <w:rsid w:val="00542302"/>
    <w:rsid w:val="005423D1"/>
    <w:rsid w:val="00542BBA"/>
    <w:rsid w:val="0054335B"/>
    <w:rsid w:val="005434D1"/>
    <w:rsid w:val="00543873"/>
    <w:rsid w:val="00543B14"/>
    <w:rsid w:val="00543CE5"/>
    <w:rsid w:val="00543E5E"/>
    <w:rsid w:val="00543E62"/>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56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A6"/>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255"/>
    <w:rsid w:val="005633EC"/>
    <w:rsid w:val="005635DF"/>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FFA"/>
    <w:rsid w:val="0057311F"/>
    <w:rsid w:val="00573180"/>
    <w:rsid w:val="005732B4"/>
    <w:rsid w:val="005732ED"/>
    <w:rsid w:val="0057340E"/>
    <w:rsid w:val="0057394D"/>
    <w:rsid w:val="00573B07"/>
    <w:rsid w:val="00573BAE"/>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2C44"/>
    <w:rsid w:val="00583755"/>
    <w:rsid w:val="0058430C"/>
    <w:rsid w:val="00584506"/>
    <w:rsid w:val="005847EA"/>
    <w:rsid w:val="00585562"/>
    <w:rsid w:val="00585598"/>
    <w:rsid w:val="005860CF"/>
    <w:rsid w:val="00587A22"/>
    <w:rsid w:val="00590057"/>
    <w:rsid w:val="0059019D"/>
    <w:rsid w:val="00590886"/>
    <w:rsid w:val="00590BF1"/>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0E69"/>
    <w:rsid w:val="005A1517"/>
    <w:rsid w:val="005A1EAA"/>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97C"/>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C0332"/>
    <w:rsid w:val="005C042E"/>
    <w:rsid w:val="005C0B28"/>
    <w:rsid w:val="005C0CFE"/>
    <w:rsid w:val="005C0ECB"/>
    <w:rsid w:val="005C1D15"/>
    <w:rsid w:val="005C2B30"/>
    <w:rsid w:val="005C4166"/>
    <w:rsid w:val="005C476D"/>
    <w:rsid w:val="005C48DF"/>
    <w:rsid w:val="005C4A98"/>
    <w:rsid w:val="005C521F"/>
    <w:rsid w:val="005C56E5"/>
    <w:rsid w:val="005C594B"/>
    <w:rsid w:val="005C5ACE"/>
    <w:rsid w:val="005C5F6D"/>
    <w:rsid w:val="005C6358"/>
    <w:rsid w:val="005C6566"/>
    <w:rsid w:val="005C6933"/>
    <w:rsid w:val="005C73F0"/>
    <w:rsid w:val="005C7501"/>
    <w:rsid w:val="005C760C"/>
    <w:rsid w:val="005C78AA"/>
    <w:rsid w:val="005C799F"/>
    <w:rsid w:val="005C7C83"/>
    <w:rsid w:val="005D02C9"/>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960"/>
    <w:rsid w:val="005E2F66"/>
    <w:rsid w:val="005E37D7"/>
    <w:rsid w:val="005E3C43"/>
    <w:rsid w:val="005E3D8F"/>
    <w:rsid w:val="005E4A58"/>
    <w:rsid w:val="005E6200"/>
    <w:rsid w:val="005E65F0"/>
    <w:rsid w:val="005E6691"/>
    <w:rsid w:val="005E66A7"/>
    <w:rsid w:val="005E702C"/>
    <w:rsid w:val="005E70AC"/>
    <w:rsid w:val="005E7EA6"/>
    <w:rsid w:val="005F0DF6"/>
    <w:rsid w:val="005F1198"/>
    <w:rsid w:val="005F15F1"/>
    <w:rsid w:val="005F1993"/>
    <w:rsid w:val="005F19BC"/>
    <w:rsid w:val="005F2329"/>
    <w:rsid w:val="005F2B03"/>
    <w:rsid w:val="005F2D82"/>
    <w:rsid w:val="005F33BD"/>
    <w:rsid w:val="005F38A5"/>
    <w:rsid w:val="005F3B55"/>
    <w:rsid w:val="005F3B6B"/>
    <w:rsid w:val="005F415B"/>
    <w:rsid w:val="005F4625"/>
    <w:rsid w:val="005F465F"/>
    <w:rsid w:val="005F4664"/>
    <w:rsid w:val="005F4AAE"/>
    <w:rsid w:val="005F4F1B"/>
    <w:rsid w:val="005F51EB"/>
    <w:rsid w:val="005F5380"/>
    <w:rsid w:val="005F60B5"/>
    <w:rsid w:val="005F6AC2"/>
    <w:rsid w:val="005F6ACB"/>
    <w:rsid w:val="005F6C7C"/>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2C9"/>
    <w:rsid w:val="006046A7"/>
    <w:rsid w:val="00604A8A"/>
    <w:rsid w:val="0060555B"/>
    <w:rsid w:val="00606004"/>
    <w:rsid w:val="00606434"/>
    <w:rsid w:val="006064C5"/>
    <w:rsid w:val="00607248"/>
    <w:rsid w:val="00610200"/>
    <w:rsid w:val="00610569"/>
    <w:rsid w:val="006105F8"/>
    <w:rsid w:val="00611052"/>
    <w:rsid w:val="006110D3"/>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5E6"/>
    <w:rsid w:val="0061787A"/>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4088"/>
    <w:rsid w:val="006241AA"/>
    <w:rsid w:val="00624C33"/>
    <w:rsid w:val="00625139"/>
    <w:rsid w:val="0062524D"/>
    <w:rsid w:val="006255F1"/>
    <w:rsid w:val="00626077"/>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0A0E"/>
    <w:rsid w:val="00641959"/>
    <w:rsid w:val="00641B1C"/>
    <w:rsid w:val="00641CF9"/>
    <w:rsid w:val="00641EC1"/>
    <w:rsid w:val="00642D59"/>
    <w:rsid w:val="00642EB8"/>
    <w:rsid w:val="0064327F"/>
    <w:rsid w:val="00643A90"/>
    <w:rsid w:val="00644295"/>
    <w:rsid w:val="006443CF"/>
    <w:rsid w:val="006443EA"/>
    <w:rsid w:val="00644436"/>
    <w:rsid w:val="006446B7"/>
    <w:rsid w:val="006447B7"/>
    <w:rsid w:val="006452DA"/>
    <w:rsid w:val="00645547"/>
    <w:rsid w:val="00645639"/>
    <w:rsid w:val="00645ABC"/>
    <w:rsid w:val="00646475"/>
    <w:rsid w:val="00646BE2"/>
    <w:rsid w:val="00646CB8"/>
    <w:rsid w:val="00647261"/>
    <w:rsid w:val="00647554"/>
    <w:rsid w:val="006475A7"/>
    <w:rsid w:val="00647E3E"/>
    <w:rsid w:val="00650136"/>
    <w:rsid w:val="006501A9"/>
    <w:rsid w:val="006501AC"/>
    <w:rsid w:val="0065144F"/>
    <w:rsid w:val="00651633"/>
    <w:rsid w:val="00651C6C"/>
    <w:rsid w:val="00651E76"/>
    <w:rsid w:val="006520DA"/>
    <w:rsid w:val="0065230D"/>
    <w:rsid w:val="00652493"/>
    <w:rsid w:val="006524B9"/>
    <w:rsid w:val="006528F7"/>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995"/>
    <w:rsid w:val="00687AA7"/>
    <w:rsid w:val="00691112"/>
    <w:rsid w:val="00691801"/>
    <w:rsid w:val="00691F8E"/>
    <w:rsid w:val="00692014"/>
    <w:rsid w:val="00692378"/>
    <w:rsid w:val="006923C9"/>
    <w:rsid w:val="00692815"/>
    <w:rsid w:val="006930F3"/>
    <w:rsid w:val="00693657"/>
    <w:rsid w:val="006944E5"/>
    <w:rsid w:val="00694857"/>
    <w:rsid w:val="0069496B"/>
    <w:rsid w:val="00694C5B"/>
    <w:rsid w:val="00695607"/>
    <w:rsid w:val="0069564B"/>
    <w:rsid w:val="006963D2"/>
    <w:rsid w:val="00696B46"/>
    <w:rsid w:val="006970B3"/>
    <w:rsid w:val="00697127"/>
    <w:rsid w:val="006975E4"/>
    <w:rsid w:val="006978FA"/>
    <w:rsid w:val="00697CC7"/>
    <w:rsid w:val="006A02C0"/>
    <w:rsid w:val="006A02D4"/>
    <w:rsid w:val="006A0A68"/>
    <w:rsid w:val="006A0DD9"/>
    <w:rsid w:val="006A1411"/>
    <w:rsid w:val="006A1F76"/>
    <w:rsid w:val="006A2335"/>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615"/>
    <w:rsid w:val="006C3BD2"/>
    <w:rsid w:val="006C3C06"/>
    <w:rsid w:val="006C3C37"/>
    <w:rsid w:val="006C3E6F"/>
    <w:rsid w:val="006C3F9B"/>
    <w:rsid w:val="006C4602"/>
    <w:rsid w:val="006C499C"/>
    <w:rsid w:val="006C4C47"/>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559"/>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70A"/>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1F86"/>
    <w:rsid w:val="006E200F"/>
    <w:rsid w:val="006E24CE"/>
    <w:rsid w:val="006E280C"/>
    <w:rsid w:val="006E2A00"/>
    <w:rsid w:val="006E2BEB"/>
    <w:rsid w:val="006E3A48"/>
    <w:rsid w:val="006E3D69"/>
    <w:rsid w:val="006E4D5F"/>
    <w:rsid w:val="006E500C"/>
    <w:rsid w:val="006E543C"/>
    <w:rsid w:val="006E553A"/>
    <w:rsid w:val="006E5551"/>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BD4"/>
    <w:rsid w:val="006F1E59"/>
    <w:rsid w:val="006F209C"/>
    <w:rsid w:val="006F2230"/>
    <w:rsid w:val="006F2283"/>
    <w:rsid w:val="006F2454"/>
    <w:rsid w:val="006F2969"/>
    <w:rsid w:val="006F3383"/>
    <w:rsid w:val="006F344D"/>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A74"/>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7D"/>
    <w:rsid w:val="0072118B"/>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27F60"/>
    <w:rsid w:val="00730802"/>
    <w:rsid w:val="00730B33"/>
    <w:rsid w:val="00730BFA"/>
    <w:rsid w:val="00730DC4"/>
    <w:rsid w:val="00732730"/>
    <w:rsid w:val="007327AA"/>
    <w:rsid w:val="007329AF"/>
    <w:rsid w:val="00732CA9"/>
    <w:rsid w:val="00732FEE"/>
    <w:rsid w:val="00733433"/>
    <w:rsid w:val="00733606"/>
    <w:rsid w:val="00733951"/>
    <w:rsid w:val="00733D5D"/>
    <w:rsid w:val="0073431F"/>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6A1C"/>
    <w:rsid w:val="0075749D"/>
    <w:rsid w:val="007601A4"/>
    <w:rsid w:val="00760702"/>
    <w:rsid w:val="0076077D"/>
    <w:rsid w:val="00760A85"/>
    <w:rsid w:val="00761825"/>
    <w:rsid w:val="007628E3"/>
    <w:rsid w:val="0076337E"/>
    <w:rsid w:val="00763401"/>
    <w:rsid w:val="007639FC"/>
    <w:rsid w:val="00763DED"/>
    <w:rsid w:val="00763F88"/>
    <w:rsid w:val="00763FC4"/>
    <w:rsid w:val="00764497"/>
    <w:rsid w:val="00764AB3"/>
    <w:rsid w:val="00764EA3"/>
    <w:rsid w:val="00765353"/>
    <w:rsid w:val="007656C7"/>
    <w:rsid w:val="0076603A"/>
    <w:rsid w:val="007660DE"/>
    <w:rsid w:val="007662AD"/>
    <w:rsid w:val="007662BA"/>
    <w:rsid w:val="007664C8"/>
    <w:rsid w:val="0076694C"/>
    <w:rsid w:val="0076703A"/>
    <w:rsid w:val="00767AC1"/>
    <w:rsid w:val="0077092E"/>
    <w:rsid w:val="007714EC"/>
    <w:rsid w:val="007716DA"/>
    <w:rsid w:val="00771A32"/>
    <w:rsid w:val="00772322"/>
    <w:rsid w:val="007723EE"/>
    <w:rsid w:val="007729B9"/>
    <w:rsid w:val="00773159"/>
    <w:rsid w:val="00773DFB"/>
    <w:rsid w:val="00774421"/>
    <w:rsid w:val="00775791"/>
    <w:rsid w:val="00775970"/>
    <w:rsid w:val="00775ACE"/>
    <w:rsid w:val="00775D6D"/>
    <w:rsid w:val="007761F6"/>
    <w:rsid w:val="0077663C"/>
    <w:rsid w:val="00776D50"/>
    <w:rsid w:val="00776E9A"/>
    <w:rsid w:val="00777365"/>
    <w:rsid w:val="00777811"/>
    <w:rsid w:val="00780439"/>
    <w:rsid w:val="00780519"/>
    <w:rsid w:val="00780B48"/>
    <w:rsid w:val="00780DC4"/>
    <w:rsid w:val="00781B2C"/>
    <w:rsid w:val="007826C7"/>
    <w:rsid w:val="00782844"/>
    <w:rsid w:val="00782A62"/>
    <w:rsid w:val="00782EBF"/>
    <w:rsid w:val="00782FDA"/>
    <w:rsid w:val="0078307B"/>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87F99"/>
    <w:rsid w:val="0079081A"/>
    <w:rsid w:val="00790909"/>
    <w:rsid w:val="00790A12"/>
    <w:rsid w:val="00790F04"/>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0AA5"/>
    <w:rsid w:val="007A145F"/>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7C"/>
    <w:rsid w:val="007C2EF9"/>
    <w:rsid w:val="007C345E"/>
    <w:rsid w:val="007C38C4"/>
    <w:rsid w:val="007C3AA9"/>
    <w:rsid w:val="007C3B7B"/>
    <w:rsid w:val="007C4015"/>
    <w:rsid w:val="007C4647"/>
    <w:rsid w:val="007C46F6"/>
    <w:rsid w:val="007C53EB"/>
    <w:rsid w:val="007C5CBF"/>
    <w:rsid w:val="007C620B"/>
    <w:rsid w:val="007C6740"/>
    <w:rsid w:val="007C683D"/>
    <w:rsid w:val="007C7370"/>
    <w:rsid w:val="007C7467"/>
    <w:rsid w:val="007D008F"/>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544"/>
    <w:rsid w:val="007D4781"/>
    <w:rsid w:val="007D5394"/>
    <w:rsid w:val="007D5743"/>
    <w:rsid w:val="007D5DA0"/>
    <w:rsid w:val="007D6531"/>
    <w:rsid w:val="007D66F3"/>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BBC"/>
    <w:rsid w:val="007E1D13"/>
    <w:rsid w:val="007E1DAF"/>
    <w:rsid w:val="007E24C9"/>
    <w:rsid w:val="007E2E22"/>
    <w:rsid w:val="007E3057"/>
    <w:rsid w:val="007E31F1"/>
    <w:rsid w:val="007E32FF"/>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6D3"/>
    <w:rsid w:val="007F0744"/>
    <w:rsid w:val="007F08F4"/>
    <w:rsid w:val="007F0A32"/>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B12"/>
    <w:rsid w:val="007F4DE4"/>
    <w:rsid w:val="007F555B"/>
    <w:rsid w:val="007F5A3E"/>
    <w:rsid w:val="007F5A71"/>
    <w:rsid w:val="007F7523"/>
    <w:rsid w:val="007F76D7"/>
    <w:rsid w:val="007F7CCD"/>
    <w:rsid w:val="008008F9"/>
    <w:rsid w:val="00801845"/>
    <w:rsid w:val="00801971"/>
    <w:rsid w:val="008019F8"/>
    <w:rsid w:val="00801D45"/>
    <w:rsid w:val="00802BA4"/>
    <w:rsid w:val="00802CDB"/>
    <w:rsid w:val="00803017"/>
    <w:rsid w:val="0080311C"/>
    <w:rsid w:val="00803D8A"/>
    <w:rsid w:val="00804382"/>
    <w:rsid w:val="00805C19"/>
    <w:rsid w:val="008062F2"/>
    <w:rsid w:val="008067D2"/>
    <w:rsid w:val="00806C2E"/>
    <w:rsid w:val="00806CE0"/>
    <w:rsid w:val="00806CF3"/>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60"/>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5C"/>
    <w:rsid w:val="00822C9A"/>
    <w:rsid w:val="00822F84"/>
    <w:rsid w:val="008230A0"/>
    <w:rsid w:val="00823605"/>
    <w:rsid w:val="008236A2"/>
    <w:rsid w:val="00823928"/>
    <w:rsid w:val="00823A9B"/>
    <w:rsid w:val="00824178"/>
    <w:rsid w:val="008243C5"/>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645"/>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073"/>
    <w:rsid w:val="008411EF"/>
    <w:rsid w:val="0084127E"/>
    <w:rsid w:val="00841C1F"/>
    <w:rsid w:val="00842243"/>
    <w:rsid w:val="00842AAA"/>
    <w:rsid w:val="00842BCC"/>
    <w:rsid w:val="00843066"/>
    <w:rsid w:val="00843355"/>
    <w:rsid w:val="00843581"/>
    <w:rsid w:val="008435FD"/>
    <w:rsid w:val="008436DD"/>
    <w:rsid w:val="00843714"/>
    <w:rsid w:val="00843DE4"/>
    <w:rsid w:val="00843F3F"/>
    <w:rsid w:val="00843FA3"/>
    <w:rsid w:val="00844251"/>
    <w:rsid w:val="00845096"/>
    <w:rsid w:val="0084548C"/>
    <w:rsid w:val="008455FE"/>
    <w:rsid w:val="0084564D"/>
    <w:rsid w:val="008456A7"/>
    <w:rsid w:val="00845A2B"/>
    <w:rsid w:val="00845E32"/>
    <w:rsid w:val="008465F5"/>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1D81"/>
    <w:rsid w:val="008522B7"/>
    <w:rsid w:val="00852555"/>
    <w:rsid w:val="00852946"/>
    <w:rsid w:val="00852BD3"/>
    <w:rsid w:val="00852CA6"/>
    <w:rsid w:val="008541C3"/>
    <w:rsid w:val="00854257"/>
    <w:rsid w:val="0085478E"/>
    <w:rsid w:val="008549B4"/>
    <w:rsid w:val="00854B85"/>
    <w:rsid w:val="00854B86"/>
    <w:rsid w:val="00854C61"/>
    <w:rsid w:val="00854DDE"/>
    <w:rsid w:val="0085507D"/>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A06"/>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407"/>
    <w:rsid w:val="008747A4"/>
    <w:rsid w:val="00874C02"/>
    <w:rsid w:val="00874FD2"/>
    <w:rsid w:val="00875607"/>
    <w:rsid w:val="008762CA"/>
    <w:rsid w:val="00876C87"/>
    <w:rsid w:val="00876F25"/>
    <w:rsid w:val="00877004"/>
    <w:rsid w:val="00877006"/>
    <w:rsid w:val="008800D4"/>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F42"/>
    <w:rsid w:val="00887204"/>
    <w:rsid w:val="008876A5"/>
    <w:rsid w:val="00891487"/>
    <w:rsid w:val="008914AC"/>
    <w:rsid w:val="00891945"/>
    <w:rsid w:val="00891A66"/>
    <w:rsid w:val="00891C62"/>
    <w:rsid w:val="00892515"/>
    <w:rsid w:val="00894F70"/>
    <w:rsid w:val="00895468"/>
    <w:rsid w:val="00895974"/>
    <w:rsid w:val="008969D6"/>
    <w:rsid w:val="00897052"/>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AC2"/>
    <w:rsid w:val="008A6E86"/>
    <w:rsid w:val="008A7A1D"/>
    <w:rsid w:val="008A7E5A"/>
    <w:rsid w:val="008B02D6"/>
    <w:rsid w:val="008B03F7"/>
    <w:rsid w:val="008B0675"/>
    <w:rsid w:val="008B0F5C"/>
    <w:rsid w:val="008B13EC"/>
    <w:rsid w:val="008B18DC"/>
    <w:rsid w:val="008B193B"/>
    <w:rsid w:val="008B1DA7"/>
    <w:rsid w:val="008B1E90"/>
    <w:rsid w:val="008B2250"/>
    <w:rsid w:val="008B2322"/>
    <w:rsid w:val="008B25C2"/>
    <w:rsid w:val="008B2B6B"/>
    <w:rsid w:val="008B2DBD"/>
    <w:rsid w:val="008B4206"/>
    <w:rsid w:val="008B47B1"/>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133"/>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17"/>
    <w:rsid w:val="008D2838"/>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0F50"/>
    <w:rsid w:val="008E1227"/>
    <w:rsid w:val="008E1AE2"/>
    <w:rsid w:val="008E21D7"/>
    <w:rsid w:val="008E2241"/>
    <w:rsid w:val="008E2555"/>
    <w:rsid w:val="008E26BA"/>
    <w:rsid w:val="008E290D"/>
    <w:rsid w:val="008E29D3"/>
    <w:rsid w:val="008E2BED"/>
    <w:rsid w:val="008E32CF"/>
    <w:rsid w:val="008E4A70"/>
    <w:rsid w:val="008E5431"/>
    <w:rsid w:val="008E5722"/>
    <w:rsid w:val="008E593B"/>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99B"/>
    <w:rsid w:val="00900B8A"/>
    <w:rsid w:val="00900D01"/>
    <w:rsid w:val="009010F7"/>
    <w:rsid w:val="00901232"/>
    <w:rsid w:val="0090130E"/>
    <w:rsid w:val="009018B0"/>
    <w:rsid w:val="00902068"/>
    <w:rsid w:val="009020B6"/>
    <w:rsid w:val="00902251"/>
    <w:rsid w:val="0090226E"/>
    <w:rsid w:val="00902C0A"/>
    <w:rsid w:val="00903FFC"/>
    <w:rsid w:val="009043F7"/>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07B3D"/>
    <w:rsid w:val="009101FE"/>
    <w:rsid w:val="00910489"/>
    <w:rsid w:val="00910727"/>
    <w:rsid w:val="00910BFF"/>
    <w:rsid w:val="0091159A"/>
    <w:rsid w:val="0091178A"/>
    <w:rsid w:val="00911EC7"/>
    <w:rsid w:val="0091217A"/>
    <w:rsid w:val="009121B8"/>
    <w:rsid w:val="00914782"/>
    <w:rsid w:val="00914A5A"/>
    <w:rsid w:val="00914F06"/>
    <w:rsid w:val="009154F1"/>
    <w:rsid w:val="00915B90"/>
    <w:rsid w:val="00915DC6"/>
    <w:rsid w:val="00915F89"/>
    <w:rsid w:val="00916300"/>
    <w:rsid w:val="009163CC"/>
    <w:rsid w:val="00916400"/>
    <w:rsid w:val="00916667"/>
    <w:rsid w:val="00916C69"/>
    <w:rsid w:val="00916DF4"/>
    <w:rsid w:val="009173F0"/>
    <w:rsid w:val="00920F2D"/>
    <w:rsid w:val="0092105F"/>
    <w:rsid w:val="00921224"/>
    <w:rsid w:val="0092123C"/>
    <w:rsid w:val="00921291"/>
    <w:rsid w:val="00921B5E"/>
    <w:rsid w:val="00921B64"/>
    <w:rsid w:val="00921D17"/>
    <w:rsid w:val="0092258C"/>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7A8"/>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167A"/>
    <w:rsid w:val="00941AAF"/>
    <w:rsid w:val="00941C24"/>
    <w:rsid w:val="00942700"/>
    <w:rsid w:val="009427EC"/>
    <w:rsid w:val="0094285C"/>
    <w:rsid w:val="00942FED"/>
    <w:rsid w:val="009430BB"/>
    <w:rsid w:val="00943862"/>
    <w:rsid w:val="00943D59"/>
    <w:rsid w:val="00943DA7"/>
    <w:rsid w:val="00944328"/>
    <w:rsid w:val="009444CF"/>
    <w:rsid w:val="00944D6E"/>
    <w:rsid w:val="009453AC"/>
    <w:rsid w:val="00945538"/>
    <w:rsid w:val="00945693"/>
    <w:rsid w:val="009457E2"/>
    <w:rsid w:val="0094588A"/>
    <w:rsid w:val="00945B6E"/>
    <w:rsid w:val="00945B8E"/>
    <w:rsid w:val="00945C63"/>
    <w:rsid w:val="00946083"/>
    <w:rsid w:val="009465CB"/>
    <w:rsid w:val="0094668A"/>
    <w:rsid w:val="00946787"/>
    <w:rsid w:val="00946E51"/>
    <w:rsid w:val="0094702C"/>
    <w:rsid w:val="009477B7"/>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D8F"/>
    <w:rsid w:val="00964E8B"/>
    <w:rsid w:val="009653EA"/>
    <w:rsid w:val="00965C62"/>
    <w:rsid w:val="00965C89"/>
    <w:rsid w:val="0096674C"/>
    <w:rsid w:val="00967408"/>
    <w:rsid w:val="0096770E"/>
    <w:rsid w:val="00967A70"/>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5D47"/>
    <w:rsid w:val="009765A9"/>
    <w:rsid w:val="00976646"/>
    <w:rsid w:val="009768DA"/>
    <w:rsid w:val="00976A49"/>
    <w:rsid w:val="0097780E"/>
    <w:rsid w:val="00977856"/>
    <w:rsid w:val="009778D7"/>
    <w:rsid w:val="00977C39"/>
    <w:rsid w:val="00977F1F"/>
    <w:rsid w:val="009801B0"/>
    <w:rsid w:val="00980747"/>
    <w:rsid w:val="00981618"/>
    <w:rsid w:val="00981927"/>
    <w:rsid w:val="0098196A"/>
    <w:rsid w:val="00981DDE"/>
    <w:rsid w:val="00981E52"/>
    <w:rsid w:val="00982088"/>
    <w:rsid w:val="009820BB"/>
    <w:rsid w:val="00982D14"/>
    <w:rsid w:val="00982E3D"/>
    <w:rsid w:val="0098433B"/>
    <w:rsid w:val="00984486"/>
    <w:rsid w:val="009844BA"/>
    <w:rsid w:val="00984E31"/>
    <w:rsid w:val="00984F54"/>
    <w:rsid w:val="00985440"/>
    <w:rsid w:val="00985D04"/>
    <w:rsid w:val="00985DD0"/>
    <w:rsid w:val="00986651"/>
    <w:rsid w:val="00986DBA"/>
    <w:rsid w:val="00987061"/>
    <w:rsid w:val="009875A6"/>
    <w:rsid w:val="0098775A"/>
    <w:rsid w:val="00987782"/>
    <w:rsid w:val="00987E9B"/>
    <w:rsid w:val="009900BB"/>
    <w:rsid w:val="0099061E"/>
    <w:rsid w:val="00990D96"/>
    <w:rsid w:val="0099150C"/>
    <w:rsid w:val="009918CD"/>
    <w:rsid w:val="00991CF9"/>
    <w:rsid w:val="00991FC5"/>
    <w:rsid w:val="0099241A"/>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7D"/>
    <w:rsid w:val="009A6DEC"/>
    <w:rsid w:val="009A6F50"/>
    <w:rsid w:val="009A715A"/>
    <w:rsid w:val="009A7459"/>
    <w:rsid w:val="009A7645"/>
    <w:rsid w:val="009A7B32"/>
    <w:rsid w:val="009B0B7F"/>
    <w:rsid w:val="009B0C0F"/>
    <w:rsid w:val="009B1E6F"/>
    <w:rsid w:val="009B21DF"/>
    <w:rsid w:val="009B2381"/>
    <w:rsid w:val="009B24BA"/>
    <w:rsid w:val="009B2A40"/>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4E9F"/>
    <w:rsid w:val="009C5127"/>
    <w:rsid w:val="009C5228"/>
    <w:rsid w:val="009C590A"/>
    <w:rsid w:val="009C609A"/>
    <w:rsid w:val="009C62CD"/>
    <w:rsid w:val="009C6459"/>
    <w:rsid w:val="009C64FF"/>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20E"/>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1C2D"/>
    <w:rsid w:val="00A0208A"/>
    <w:rsid w:val="00A022FF"/>
    <w:rsid w:val="00A028E2"/>
    <w:rsid w:val="00A02C37"/>
    <w:rsid w:val="00A02F7F"/>
    <w:rsid w:val="00A02F9D"/>
    <w:rsid w:val="00A03158"/>
    <w:rsid w:val="00A03205"/>
    <w:rsid w:val="00A0382B"/>
    <w:rsid w:val="00A03C2F"/>
    <w:rsid w:val="00A04194"/>
    <w:rsid w:val="00A0438C"/>
    <w:rsid w:val="00A046B1"/>
    <w:rsid w:val="00A046BB"/>
    <w:rsid w:val="00A04CE3"/>
    <w:rsid w:val="00A04FBF"/>
    <w:rsid w:val="00A067F5"/>
    <w:rsid w:val="00A06A3D"/>
    <w:rsid w:val="00A06F79"/>
    <w:rsid w:val="00A07661"/>
    <w:rsid w:val="00A07ACD"/>
    <w:rsid w:val="00A07C4B"/>
    <w:rsid w:val="00A07EFC"/>
    <w:rsid w:val="00A101FF"/>
    <w:rsid w:val="00A10378"/>
    <w:rsid w:val="00A103A3"/>
    <w:rsid w:val="00A103F8"/>
    <w:rsid w:val="00A10487"/>
    <w:rsid w:val="00A106DD"/>
    <w:rsid w:val="00A10DEA"/>
    <w:rsid w:val="00A1102D"/>
    <w:rsid w:val="00A117E7"/>
    <w:rsid w:val="00A11E22"/>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35"/>
    <w:rsid w:val="00A3206F"/>
    <w:rsid w:val="00A320ED"/>
    <w:rsid w:val="00A323B2"/>
    <w:rsid w:val="00A32DC9"/>
    <w:rsid w:val="00A33608"/>
    <w:rsid w:val="00A338DE"/>
    <w:rsid w:val="00A341FA"/>
    <w:rsid w:val="00A343BB"/>
    <w:rsid w:val="00A345D2"/>
    <w:rsid w:val="00A3482E"/>
    <w:rsid w:val="00A34C7A"/>
    <w:rsid w:val="00A34CAE"/>
    <w:rsid w:val="00A35511"/>
    <w:rsid w:val="00A35631"/>
    <w:rsid w:val="00A35984"/>
    <w:rsid w:val="00A3654F"/>
    <w:rsid w:val="00A36BE3"/>
    <w:rsid w:val="00A3715F"/>
    <w:rsid w:val="00A376F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528D"/>
    <w:rsid w:val="00A4612E"/>
    <w:rsid w:val="00A46424"/>
    <w:rsid w:val="00A46A5E"/>
    <w:rsid w:val="00A500F5"/>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1FC7"/>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66C4F"/>
    <w:rsid w:val="00A67351"/>
    <w:rsid w:val="00A7029C"/>
    <w:rsid w:val="00A7077F"/>
    <w:rsid w:val="00A70EBA"/>
    <w:rsid w:val="00A70F9E"/>
    <w:rsid w:val="00A71041"/>
    <w:rsid w:val="00A729C0"/>
    <w:rsid w:val="00A72C90"/>
    <w:rsid w:val="00A72E06"/>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B33"/>
    <w:rsid w:val="00A81FD2"/>
    <w:rsid w:val="00A8215F"/>
    <w:rsid w:val="00A82B98"/>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AC9"/>
    <w:rsid w:val="00A9231C"/>
    <w:rsid w:val="00A9282E"/>
    <w:rsid w:val="00A92A52"/>
    <w:rsid w:val="00A92B94"/>
    <w:rsid w:val="00A936C6"/>
    <w:rsid w:val="00A9390E"/>
    <w:rsid w:val="00A9468E"/>
    <w:rsid w:val="00A94930"/>
    <w:rsid w:val="00A94B8C"/>
    <w:rsid w:val="00A95278"/>
    <w:rsid w:val="00A95427"/>
    <w:rsid w:val="00A96357"/>
    <w:rsid w:val="00A96799"/>
    <w:rsid w:val="00A96B23"/>
    <w:rsid w:val="00A96D3C"/>
    <w:rsid w:val="00A96E2C"/>
    <w:rsid w:val="00A97374"/>
    <w:rsid w:val="00AA0B05"/>
    <w:rsid w:val="00AA0C0E"/>
    <w:rsid w:val="00AA0DA8"/>
    <w:rsid w:val="00AA0F11"/>
    <w:rsid w:val="00AA169A"/>
    <w:rsid w:val="00AA1871"/>
    <w:rsid w:val="00AA24F2"/>
    <w:rsid w:val="00AA2CCA"/>
    <w:rsid w:val="00AA31E5"/>
    <w:rsid w:val="00AA3481"/>
    <w:rsid w:val="00AA3BD8"/>
    <w:rsid w:val="00AA496B"/>
    <w:rsid w:val="00AA4D39"/>
    <w:rsid w:val="00AA4DBA"/>
    <w:rsid w:val="00AA521C"/>
    <w:rsid w:val="00AA52AE"/>
    <w:rsid w:val="00AA54B6"/>
    <w:rsid w:val="00AA5B13"/>
    <w:rsid w:val="00AA698C"/>
    <w:rsid w:val="00AA710D"/>
    <w:rsid w:val="00AA7451"/>
    <w:rsid w:val="00AA7E19"/>
    <w:rsid w:val="00AB04F7"/>
    <w:rsid w:val="00AB0D38"/>
    <w:rsid w:val="00AB135A"/>
    <w:rsid w:val="00AB17B2"/>
    <w:rsid w:val="00AB1C38"/>
    <w:rsid w:val="00AB24BE"/>
    <w:rsid w:val="00AB2AD6"/>
    <w:rsid w:val="00AB2B03"/>
    <w:rsid w:val="00AB3132"/>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B49"/>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E91"/>
    <w:rsid w:val="00AE6013"/>
    <w:rsid w:val="00AE65D4"/>
    <w:rsid w:val="00AE663C"/>
    <w:rsid w:val="00AE7972"/>
    <w:rsid w:val="00AE7A6E"/>
    <w:rsid w:val="00AE7B30"/>
    <w:rsid w:val="00AF0251"/>
    <w:rsid w:val="00AF0869"/>
    <w:rsid w:val="00AF1231"/>
    <w:rsid w:val="00AF166F"/>
    <w:rsid w:val="00AF1686"/>
    <w:rsid w:val="00AF1B5D"/>
    <w:rsid w:val="00AF1E33"/>
    <w:rsid w:val="00AF2572"/>
    <w:rsid w:val="00AF259E"/>
    <w:rsid w:val="00AF2731"/>
    <w:rsid w:val="00AF284C"/>
    <w:rsid w:val="00AF29B4"/>
    <w:rsid w:val="00AF2C0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5D2"/>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7C3"/>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023"/>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933"/>
    <w:rsid w:val="00B23A21"/>
    <w:rsid w:val="00B23F02"/>
    <w:rsid w:val="00B24206"/>
    <w:rsid w:val="00B2474A"/>
    <w:rsid w:val="00B24A07"/>
    <w:rsid w:val="00B24ABB"/>
    <w:rsid w:val="00B24CA7"/>
    <w:rsid w:val="00B25AB0"/>
    <w:rsid w:val="00B26186"/>
    <w:rsid w:val="00B2670D"/>
    <w:rsid w:val="00B26AA1"/>
    <w:rsid w:val="00B2723B"/>
    <w:rsid w:val="00B27307"/>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AE0"/>
    <w:rsid w:val="00B45D36"/>
    <w:rsid w:val="00B46076"/>
    <w:rsid w:val="00B466A0"/>
    <w:rsid w:val="00B46730"/>
    <w:rsid w:val="00B469FA"/>
    <w:rsid w:val="00B46BFE"/>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49F"/>
    <w:rsid w:val="00B52E18"/>
    <w:rsid w:val="00B539DE"/>
    <w:rsid w:val="00B54465"/>
    <w:rsid w:val="00B545A1"/>
    <w:rsid w:val="00B54B80"/>
    <w:rsid w:val="00B55766"/>
    <w:rsid w:val="00B564DA"/>
    <w:rsid w:val="00B56C46"/>
    <w:rsid w:val="00B57519"/>
    <w:rsid w:val="00B605BB"/>
    <w:rsid w:val="00B61187"/>
    <w:rsid w:val="00B6120D"/>
    <w:rsid w:val="00B614DF"/>
    <w:rsid w:val="00B62129"/>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849"/>
    <w:rsid w:val="00B74B0A"/>
    <w:rsid w:val="00B74B4E"/>
    <w:rsid w:val="00B74DAA"/>
    <w:rsid w:val="00B751E0"/>
    <w:rsid w:val="00B75989"/>
    <w:rsid w:val="00B75D13"/>
    <w:rsid w:val="00B7658D"/>
    <w:rsid w:val="00B76720"/>
    <w:rsid w:val="00B76B89"/>
    <w:rsid w:val="00B76D72"/>
    <w:rsid w:val="00B77405"/>
    <w:rsid w:val="00B7742D"/>
    <w:rsid w:val="00B776CA"/>
    <w:rsid w:val="00B80127"/>
    <w:rsid w:val="00B8037B"/>
    <w:rsid w:val="00B80616"/>
    <w:rsid w:val="00B80B46"/>
    <w:rsid w:val="00B80BAC"/>
    <w:rsid w:val="00B80D0A"/>
    <w:rsid w:val="00B8125D"/>
    <w:rsid w:val="00B81521"/>
    <w:rsid w:val="00B8195F"/>
    <w:rsid w:val="00B81B31"/>
    <w:rsid w:val="00B81E33"/>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127"/>
    <w:rsid w:val="00B8764F"/>
    <w:rsid w:val="00B87FBC"/>
    <w:rsid w:val="00B87FD4"/>
    <w:rsid w:val="00B90D46"/>
    <w:rsid w:val="00B91793"/>
    <w:rsid w:val="00B9191F"/>
    <w:rsid w:val="00B91DB7"/>
    <w:rsid w:val="00B91E5C"/>
    <w:rsid w:val="00B9225C"/>
    <w:rsid w:val="00B927B5"/>
    <w:rsid w:val="00B92BFE"/>
    <w:rsid w:val="00B93AA1"/>
    <w:rsid w:val="00B94476"/>
    <w:rsid w:val="00B9462D"/>
    <w:rsid w:val="00B94696"/>
    <w:rsid w:val="00B9553D"/>
    <w:rsid w:val="00B95801"/>
    <w:rsid w:val="00B95E9C"/>
    <w:rsid w:val="00B96111"/>
    <w:rsid w:val="00B96118"/>
    <w:rsid w:val="00B96153"/>
    <w:rsid w:val="00B96A8D"/>
    <w:rsid w:val="00B96B3E"/>
    <w:rsid w:val="00B96B53"/>
    <w:rsid w:val="00B97108"/>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779"/>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3D23"/>
    <w:rsid w:val="00BC4027"/>
    <w:rsid w:val="00BC464A"/>
    <w:rsid w:val="00BC46EE"/>
    <w:rsid w:val="00BC499E"/>
    <w:rsid w:val="00BC537D"/>
    <w:rsid w:val="00BC56B4"/>
    <w:rsid w:val="00BC59A8"/>
    <w:rsid w:val="00BC5A5B"/>
    <w:rsid w:val="00BC614D"/>
    <w:rsid w:val="00BC625B"/>
    <w:rsid w:val="00BC64C2"/>
    <w:rsid w:val="00BC6E4A"/>
    <w:rsid w:val="00BC6E7F"/>
    <w:rsid w:val="00BC6EE6"/>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3D50"/>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7BF"/>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79"/>
    <w:rsid w:val="00BF50E5"/>
    <w:rsid w:val="00BF54CA"/>
    <w:rsid w:val="00BF5A0F"/>
    <w:rsid w:val="00BF5B36"/>
    <w:rsid w:val="00BF63FD"/>
    <w:rsid w:val="00BF660B"/>
    <w:rsid w:val="00BF6906"/>
    <w:rsid w:val="00BF6C8E"/>
    <w:rsid w:val="00BF6FE4"/>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331"/>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CC"/>
    <w:rsid w:val="00C146CE"/>
    <w:rsid w:val="00C14776"/>
    <w:rsid w:val="00C14C00"/>
    <w:rsid w:val="00C14D1F"/>
    <w:rsid w:val="00C14F32"/>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BE8"/>
    <w:rsid w:val="00C24CF3"/>
    <w:rsid w:val="00C24D4A"/>
    <w:rsid w:val="00C257EA"/>
    <w:rsid w:val="00C257ED"/>
    <w:rsid w:val="00C25913"/>
    <w:rsid w:val="00C25C79"/>
    <w:rsid w:val="00C26547"/>
    <w:rsid w:val="00C26A16"/>
    <w:rsid w:val="00C27304"/>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123"/>
    <w:rsid w:val="00C352E7"/>
    <w:rsid w:val="00C359CC"/>
    <w:rsid w:val="00C35A11"/>
    <w:rsid w:val="00C362AD"/>
    <w:rsid w:val="00C3642D"/>
    <w:rsid w:val="00C3672F"/>
    <w:rsid w:val="00C367EB"/>
    <w:rsid w:val="00C36910"/>
    <w:rsid w:val="00C36953"/>
    <w:rsid w:val="00C3726E"/>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48D1"/>
    <w:rsid w:val="00C44AC3"/>
    <w:rsid w:val="00C44BA6"/>
    <w:rsid w:val="00C44E89"/>
    <w:rsid w:val="00C44FC6"/>
    <w:rsid w:val="00C45327"/>
    <w:rsid w:val="00C4551B"/>
    <w:rsid w:val="00C46855"/>
    <w:rsid w:val="00C47154"/>
    <w:rsid w:val="00C4731F"/>
    <w:rsid w:val="00C47938"/>
    <w:rsid w:val="00C50BDE"/>
    <w:rsid w:val="00C50D74"/>
    <w:rsid w:val="00C51023"/>
    <w:rsid w:val="00C5168B"/>
    <w:rsid w:val="00C51F25"/>
    <w:rsid w:val="00C53283"/>
    <w:rsid w:val="00C539CC"/>
    <w:rsid w:val="00C53A06"/>
    <w:rsid w:val="00C53CD7"/>
    <w:rsid w:val="00C53DD8"/>
    <w:rsid w:val="00C54820"/>
    <w:rsid w:val="00C54971"/>
    <w:rsid w:val="00C5562F"/>
    <w:rsid w:val="00C5592D"/>
    <w:rsid w:val="00C55BB5"/>
    <w:rsid w:val="00C55C60"/>
    <w:rsid w:val="00C5637E"/>
    <w:rsid w:val="00C569D4"/>
    <w:rsid w:val="00C573DA"/>
    <w:rsid w:val="00C5761F"/>
    <w:rsid w:val="00C576C4"/>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0DC"/>
    <w:rsid w:val="00C87441"/>
    <w:rsid w:val="00C87C3A"/>
    <w:rsid w:val="00C87E56"/>
    <w:rsid w:val="00C87E97"/>
    <w:rsid w:val="00C87E9D"/>
    <w:rsid w:val="00C87F6E"/>
    <w:rsid w:val="00C87FAA"/>
    <w:rsid w:val="00C90B31"/>
    <w:rsid w:val="00C90E12"/>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518"/>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350"/>
    <w:rsid w:val="00CA4D0F"/>
    <w:rsid w:val="00CA4F1E"/>
    <w:rsid w:val="00CA5AB1"/>
    <w:rsid w:val="00CA5DE6"/>
    <w:rsid w:val="00CA609E"/>
    <w:rsid w:val="00CA6A17"/>
    <w:rsid w:val="00CA6BFB"/>
    <w:rsid w:val="00CA6D75"/>
    <w:rsid w:val="00CA6DE3"/>
    <w:rsid w:val="00CA73C0"/>
    <w:rsid w:val="00CA7C54"/>
    <w:rsid w:val="00CB0274"/>
    <w:rsid w:val="00CB08A9"/>
    <w:rsid w:val="00CB1A44"/>
    <w:rsid w:val="00CB1B9E"/>
    <w:rsid w:val="00CB1DA2"/>
    <w:rsid w:val="00CB1DF6"/>
    <w:rsid w:val="00CB2641"/>
    <w:rsid w:val="00CB287A"/>
    <w:rsid w:val="00CB322A"/>
    <w:rsid w:val="00CB3BA8"/>
    <w:rsid w:val="00CB4085"/>
    <w:rsid w:val="00CB4C09"/>
    <w:rsid w:val="00CB5368"/>
    <w:rsid w:val="00CB5568"/>
    <w:rsid w:val="00CB5634"/>
    <w:rsid w:val="00CB5985"/>
    <w:rsid w:val="00CB5A3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9F9"/>
    <w:rsid w:val="00CC4C6F"/>
    <w:rsid w:val="00CC4F79"/>
    <w:rsid w:val="00CC508A"/>
    <w:rsid w:val="00CC5938"/>
    <w:rsid w:val="00CC5939"/>
    <w:rsid w:val="00CC5AB7"/>
    <w:rsid w:val="00CC5F81"/>
    <w:rsid w:val="00CC61C0"/>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6CD7"/>
    <w:rsid w:val="00CD6E3F"/>
    <w:rsid w:val="00CD70F0"/>
    <w:rsid w:val="00CD73DE"/>
    <w:rsid w:val="00CD7EDC"/>
    <w:rsid w:val="00CE0562"/>
    <w:rsid w:val="00CE09C9"/>
    <w:rsid w:val="00CE0FD0"/>
    <w:rsid w:val="00CE140B"/>
    <w:rsid w:val="00CE1BA7"/>
    <w:rsid w:val="00CE1D45"/>
    <w:rsid w:val="00CE2136"/>
    <w:rsid w:val="00CE287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19A"/>
    <w:rsid w:val="00CE7308"/>
    <w:rsid w:val="00CE7490"/>
    <w:rsid w:val="00CE7C82"/>
    <w:rsid w:val="00CE7FD9"/>
    <w:rsid w:val="00CF0008"/>
    <w:rsid w:val="00CF0F88"/>
    <w:rsid w:val="00CF1119"/>
    <w:rsid w:val="00CF1277"/>
    <w:rsid w:val="00CF18BC"/>
    <w:rsid w:val="00CF1928"/>
    <w:rsid w:val="00CF1CA1"/>
    <w:rsid w:val="00CF2464"/>
    <w:rsid w:val="00CF25E8"/>
    <w:rsid w:val="00CF27A0"/>
    <w:rsid w:val="00CF2D58"/>
    <w:rsid w:val="00CF2E02"/>
    <w:rsid w:val="00CF2E4C"/>
    <w:rsid w:val="00CF2EAF"/>
    <w:rsid w:val="00CF2F6D"/>
    <w:rsid w:val="00CF2FEF"/>
    <w:rsid w:val="00CF32E2"/>
    <w:rsid w:val="00CF36B6"/>
    <w:rsid w:val="00CF379A"/>
    <w:rsid w:val="00CF3B02"/>
    <w:rsid w:val="00CF4446"/>
    <w:rsid w:val="00CF4AB1"/>
    <w:rsid w:val="00CF63FB"/>
    <w:rsid w:val="00CF663E"/>
    <w:rsid w:val="00CF6803"/>
    <w:rsid w:val="00CF6913"/>
    <w:rsid w:val="00CF69C2"/>
    <w:rsid w:val="00CF74D7"/>
    <w:rsid w:val="00CF7522"/>
    <w:rsid w:val="00D0007E"/>
    <w:rsid w:val="00D00120"/>
    <w:rsid w:val="00D01867"/>
    <w:rsid w:val="00D024B2"/>
    <w:rsid w:val="00D032D9"/>
    <w:rsid w:val="00D035BD"/>
    <w:rsid w:val="00D038F9"/>
    <w:rsid w:val="00D039AC"/>
    <w:rsid w:val="00D040BF"/>
    <w:rsid w:val="00D041CE"/>
    <w:rsid w:val="00D041D4"/>
    <w:rsid w:val="00D04247"/>
    <w:rsid w:val="00D0433C"/>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983"/>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680"/>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853"/>
    <w:rsid w:val="00D36A21"/>
    <w:rsid w:val="00D36C33"/>
    <w:rsid w:val="00D36DE6"/>
    <w:rsid w:val="00D36F5F"/>
    <w:rsid w:val="00D371BF"/>
    <w:rsid w:val="00D376D2"/>
    <w:rsid w:val="00D37794"/>
    <w:rsid w:val="00D37BFE"/>
    <w:rsid w:val="00D40115"/>
    <w:rsid w:val="00D4013D"/>
    <w:rsid w:val="00D4054B"/>
    <w:rsid w:val="00D40BCC"/>
    <w:rsid w:val="00D40DE3"/>
    <w:rsid w:val="00D40E65"/>
    <w:rsid w:val="00D40F2E"/>
    <w:rsid w:val="00D41364"/>
    <w:rsid w:val="00D416F1"/>
    <w:rsid w:val="00D41DC3"/>
    <w:rsid w:val="00D4278A"/>
    <w:rsid w:val="00D42BBE"/>
    <w:rsid w:val="00D433BC"/>
    <w:rsid w:val="00D43A51"/>
    <w:rsid w:val="00D43DE4"/>
    <w:rsid w:val="00D43E02"/>
    <w:rsid w:val="00D43FD7"/>
    <w:rsid w:val="00D4521B"/>
    <w:rsid w:val="00D45267"/>
    <w:rsid w:val="00D45ED3"/>
    <w:rsid w:val="00D468A8"/>
    <w:rsid w:val="00D470C6"/>
    <w:rsid w:val="00D4765E"/>
    <w:rsid w:val="00D47975"/>
    <w:rsid w:val="00D47B5F"/>
    <w:rsid w:val="00D47BD5"/>
    <w:rsid w:val="00D47FB4"/>
    <w:rsid w:val="00D5031A"/>
    <w:rsid w:val="00D50ED2"/>
    <w:rsid w:val="00D51235"/>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67FA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AF5"/>
    <w:rsid w:val="00D75F26"/>
    <w:rsid w:val="00D75F38"/>
    <w:rsid w:val="00D765F8"/>
    <w:rsid w:val="00D770AA"/>
    <w:rsid w:val="00D7714B"/>
    <w:rsid w:val="00D7724F"/>
    <w:rsid w:val="00D772EE"/>
    <w:rsid w:val="00D77B9D"/>
    <w:rsid w:val="00D77E44"/>
    <w:rsid w:val="00D80371"/>
    <w:rsid w:val="00D80934"/>
    <w:rsid w:val="00D80987"/>
    <w:rsid w:val="00D80DDE"/>
    <w:rsid w:val="00D8123A"/>
    <w:rsid w:val="00D81519"/>
    <w:rsid w:val="00D81C0B"/>
    <w:rsid w:val="00D81DF0"/>
    <w:rsid w:val="00D82163"/>
    <w:rsid w:val="00D82532"/>
    <w:rsid w:val="00D8298A"/>
    <w:rsid w:val="00D82D9B"/>
    <w:rsid w:val="00D82DF0"/>
    <w:rsid w:val="00D8307A"/>
    <w:rsid w:val="00D83CDB"/>
    <w:rsid w:val="00D84702"/>
    <w:rsid w:val="00D847F2"/>
    <w:rsid w:val="00D85090"/>
    <w:rsid w:val="00D85B38"/>
    <w:rsid w:val="00D861BB"/>
    <w:rsid w:val="00D861F1"/>
    <w:rsid w:val="00D86404"/>
    <w:rsid w:val="00D8657B"/>
    <w:rsid w:val="00D87155"/>
    <w:rsid w:val="00D906F0"/>
    <w:rsid w:val="00D9098F"/>
    <w:rsid w:val="00D9197D"/>
    <w:rsid w:val="00D91CBF"/>
    <w:rsid w:val="00D91F03"/>
    <w:rsid w:val="00D925F2"/>
    <w:rsid w:val="00D92C9E"/>
    <w:rsid w:val="00D92CAF"/>
    <w:rsid w:val="00D92D19"/>
    <w:rsid w:val="00D93098"/>
    <w:rsid w:val="00D9401F"/>
    <w:rsid w:val="00D94112"/>
    <w:rsid w:val="00D9428F"/>
    <w:rsid w:val="00D944BB"/>
    <w:rsid w:val="00D944E5"/>
    <w:rsid w:val="00D945D8"/>
    <w:rsid w:val="00D94884"/>
    <w:rsid w:val="00D94E27"/>
    <w:rsid w:val="00D9523E"/>
    <w:rsid w:val="00D95529"/>
    <w:rsid w:val="00D95844"/>
    <w:rsid w:val="00D958B4"/>
    <w:rsid w:val="00D9647D"/>
    <w:rsid w:val="00D96590"/>
    <w:rsid w:val="00D968FE"/>
    <w:rsid w:val="00D97312"/>
    <w:rsid w:val="00D97420"/>
    <w:rsid w:val="00D9799B"/>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88F"/>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5547"/>
    <w:rsid w:val="00DC603D"/>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3EE"/>
    <w:rsid w:val="00DD361E"/>
    <w:rsid w:val="00DD3684"/>
    <w:rsid w:val="00DD38A3"/>
    <w:rsid w:val="00DD42A8"/>
    <w:rsid w:val="00DD43DC"/>
    <w:rsid w:val="00DD464E"/>
    <w:rsid w:val="00DD4A9D"/>
    <w:rsid w:val="00DD5004"/>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B05"/>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108"/>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56"/>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10198"/>
    <w:rsid w:val="00E105B6"/>
    <w:rsid w:val="00E109C4"/>
    <w:rsid w:val="00E10C2A"/>
    <w:rsid w:val="00E110CD"/>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68C4"/>
    <w:rsid w:val="00E17119"/>
    <w:rsid w:val="00E171BD"/>
    <w:rsid w:val="00E17227"/>
    <w:rsid w:val="00E17309"/>
    <w:rsid w:val="00E17C3F"/>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29"/>
    <w:rsid w:val="00E272AA"/>
    <w:rsid w:val="00E275A7"/>
    <w:rsid w:val="00E300A4"/>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EC7"/>
    <w:rsid w:val="00E34FC8"/>
    <w:rsid w:val="00E35F40"/>
    <w:rsid w:val="00E363E8"/>
    <w:rsid w:val="00E3653D"/>
    <w:rsid w:val="00E365DC"/>
    <w:rsid w:val="00E36734"/>
    <w:rsid w:val="00E3678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AEC"/>
    <w:rsid w:val="00E55E30"/>
    <w:rsid w:val="00E56298"/>
    <w:rsid w:val="00E57BAF"/>
    <w:rsid w:val="00E57D17"/>
    <w:rsid w:val="00E57EA4"/>
    <w:rsid w:val="00E606DC"/>
    <w:rsid w:val="00E60EAF"/>
    <w:rsid w:val="00E61CB0"/>
    <w:rsid w:val="00E62195"/>
    <w:rsid w:val="00E62249"/>
    <w:rsid w:val="00E62296"/>
    <w:rsid w:val="00E623AF"/>
    <w:rsid w:val="00E629FC"/>
    <w:rsid w:val="00E62A0C"/>
    <w:rsid w:val="00E62D38"/>
    <w:rsid w:val="00E63308"/>
    <w:rsid w:val="00E63C46"/>
    <w:rsid w:val="00E64ECB"/>
    <w:rsid w:val="00E65190"/>
    <w:rsid w:val="00E658D4"/>
    <w:rsid w:val="00E6595B"/>
    <w:rsid w:val="00E661BB"/>
    <w:rsid w:val="00E661EF"/>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6BDF"/>
    <w:rsid w:val="00E76C32"/>
    <w:rsid w:val="00E77324"/>
    <w:rsid w:val="00E77575"/>
    <w:rsid w:val="00E775EB"/>
    <w:rsid w:val="00E776F8"/>
    <w:rsid w:val="00E77766"/>
    <w:rsid w:val="00E77BEC"/>
    <w:rsid w:val="00E807C9"/>
    <w:rsid w:val="00E813F2"/>
    <w:rsid w:val="00E815A2"/>
    <w:rsid w:val="00E815BB"/>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682"/>
    <w:rsid w:val="00E94B18"/>
    <w:rsid w:val="00E94CCC"/>
    <w:rsid w:val="00E9501E"/>
    <w:rsid w:val="00E95346"/>
    <w:rsid w:val="00E95471"/>
    <w:rsid w:val="00E96254"/>
    <w:rsid w:val="00E97321"/>
    <w:rsid w:val="00E976BD"/>
    <w:rsid w:val="00EA058B"/>
    <w:rsid w:val="00EA0959"/>
    <w:rsid w:val="00EA11BD"/>
    <w:rsid w:val="00EA19AF"/>
    <w:rsid w:val="00EA1A62"/>
    <w:rsid w:val="00EA1B78"/>
    <w:rsid w:val="00EA1D33"/>
    <w:rsid w:val="00EA3B59"/>
    <w:rsid w:val="00EA3ED8"/>
    <w:rsid w:val="00EA411C"/>
    <w:rsid w:val="00EA4483"/>
    <w:rsid w:val="00EA4C2F"/>
    <w:rsid w:val="00EA5248"/>
    <w:rsid w:val="00EA525C"/>
    <w:rsid w:val="00EA5649"/>
    <w:rsid w:val="00EA6B1C"/>
    <w:rsid w:val="00EA6CFE"/>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4042"/>
    <w:rsid w:val="00EB4A95"/>
    <w:rsid w:val="00EB4E49"/>
    <w:rsid w:val="00EB5081"/>
    <w:rsid w:val="00EB5B12"/>
    <w:rsid w:val="00EB641E"/>
    <w:rsid w:val="00EB72CA"/>
    <w:rsid w:val="00EB7724"/>
    <w:rsid w:val="00EB7905"/>
    <w:rsid w:val="00EB7B33"/>
    <w:rsid w:val="00EC054F"/>
    <w:rsid w:val="00EC14BB"/>
    <w:rsid w:val="00EC1542"/>
    <w:rsid w:val="00EC1588"/>
    <w:rsid w:val="00EC179A"/>
    <w:rsid w:val="00EC1976"/>
    <w:rsid w:val="00EC2062"/>
    <w:rsid w:val="00EC3181"/>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6DC"/>
    <w:rsid w:val="00ED6A96"/>
    <w:rsid w:val="00ED6B1F"/>
    <w:rsid w:val="00ED6C19"/>
    <w:rsid w:val="00ED746B"/>
    <w:rsid w:val="00ED7B70"/>
    <w:rsid w:val="00EE09B8"/>
    <w:rsid w:val="00EE0DD3"/>
    <w:rsid w:val="00EE16CE"/>
    <w:rsid w:val="00EE1A5B"/>
    <w:rsid w:val="00EE1BC7"/>
    <w:rsid w:val="00EE1D47"/>
    <w:rsid w:val="00EE238C"/>
    <w:rsid w:val="00EE2437"/>
    <w:rsid w:val="00EE2586"/>
    <w:rsid w:val="00EE31F2"/>
    <w:rsid w:val="00EE3225"/>
    <w:rsid w:val="00EE49EA"/>
    <w:rsid w:val="00EE52C9"/>
    <w:rsid w:val="00EE551B"/>
    <w:rsid w:val="00EE5597"/>
    <w:rsid w:val="00EE5D67"/>
    <w:rsid w:val="00EE5DE2"/>
    <w:rsid w:val="00EE6503"/>
    <w:rsid w:val="00EE6C9C"/>
    <w:rsid w:val="00EE70A0"/>
    <w:rsid w:val="00EF0769"/>
    <w:rsid w:val="00EF0FB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7AB"/>
    <w:rsid w:val="00F063B8"/>
    <w:rsid w:val="00F06793"/>
    <w:rsid w:val="00F0696E"/>
    <w:rsid w:val="00F06AB4"/>
    <w:rsid w:val="00F06AD7"/>
    <w:rsid w:val="00F06B66"/>
    <w:rsid w:val="00F07257"/>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603"/>
    <w:rsid w:val="00F21873"/>
    <w:rsid w:val="00F2199E"/>
    <w:rsid w:val="00F224BE"/>
    <w:rsid w:val="00F2292D"/>
    <w:rsid w:val="00F2379F"/>
    <w:rsid w:val="00F237CF"/>
    <w:rsid w:val="00F2392E"/>
    <w:rsid w:val="00F23F86"/>
    <w:rsid w:val="00F2403B"/>
    <w:rsid w:val="00F24DE8"/>
    <w:rsid w:val="00F24FAB"/>
    <w:rsid w:val="00F251F2"/>
    <w:rsid w:val="00F258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B76"/>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BB2"/>
    <w:rsid w:val="00F44C8C"/>
    <w:rsid w:val="00F45CFB"/>
    <w:rsid w:val="00F45DB1"/>
    <w:rsid w:val="00F4656D"/>
    <w:rsid w:val="00F466F1"/>
    <w:rsid w:val="00F469EF"/>
    <w:rsid w:val="00F46E2E"/>
    <w:rsid w:val="00F477E4"/>
    <w:rsid w:val="00F47906"/>
    <w:rsid w:val="00F508CB"/>
    <w:rsid w:val="00F50E33"/>
    <w:rsid w:val="00F51267"/>
    <w:rsid w:val="00F517B4"/>
    <w:rsid w:val="00F52076"/>
    <w:rsid w:val="00F521C7"/>
    <w:rsid w:val="00F5222C"/>
    <w:rsid w:val="00F526CF"/>
    <w:rsid w:val="00F52BDA"/>
    <w:rsid w:val="00F53143"/>
    <w:rsid w:val="00F53242"/>
    <w:rsid w:val="00F53935"/>
    <w:rsid w:val="00F5424F"/>
    <w:rsid w:val="00F5455C"/>
    <w:rsid w:val="00F547BD"/>
    <w:rsid w:val="00F54855"/>
    <w:rsid w:val="00F55000"/>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AC"/>
    <w:rsid w:val="00F649D6"/>
    <w:rsid w:val="00F64AB7"/>
    <w:rsid w:val="00F65B31"/>
    <w:rsid w:val="00F66585"/>
    <w:rsid w:val="00F66890"/>
    <w:rsid w:val="00F67A0A"/>
    <w:rsid w:val="00F67EED"/>
    <w:rsid w:val="00F702FD"/>
    <w:rsid w:val="00F7034A"/>
    <w:rsid w:val="00F703AE"/>
    <w:rsid w:val="00F70CFC"/>
    <w:rsid w:val="00F70E74"/>
    <w:rsid w:val="00F71156"/>
    <w:rsid w:val="00F71C80"/>
    <w:rsid w:val="00F71CBE"/>
    <w:rsid w:val="00F720B0"/>
    <w:rsid w:val="00F720B9"/>
    <w:rsid w:val="00F7260B"/>
    <w:rsid w:val="00F7267D"/>
    <w:rsid w:val="00F742A4"/>
    <w:rsid w:val="00F747D4"/>
    <w:rsid w:val="00F74811"/>
    <w:rsid w:val="00F76564"/>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117"/>
    <w:rsid w:val="00F97859"/>
    <w:rsid w:val="00FA021B"/>
    <w:rsid w:val="00FA0311"/>
    <w:rsid w:val="00FA07E1"/>
    <w:rsid w:val="00FA080A"/>
    <w:rsid w:val="00FA0878"/>
    <w:rsid w:val="00FA1A13"/>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667"/>
    <w:rsid w:val="00FA58A9"/>
    <w:rsid w:val="00FA5D29"/>
    <w:rsid w:val="00FA62F7"/>
    <w:rsid w:val="00FA6419"/>
    <w:rsid w:val="00FA65D3"/>
    <w:rsid w:val="00FA6E94"/>
    <w:rsid w:val="00FA772C"/>
    <w:rsid w:val="00FA79CA"/>
    <w:rsid w:val="00FA7D66"/>
    <w:rsid w:val="00FA7E8C"/>
    <w:rsid w:val="00FB0562"/>
    <w:rsid w:val="00FB05FF"/>
    <w:rsid w:val="00FB0B9C"/>
    <w:rsid w:val="00FB0C98"/>
    <w:rsid w:val="00FB1198"/>
    <w:rsid w:val="00FB11EF"/>
    <w:rsid w:val="00FB1CB5"/>
    <w:rsid w:val="00FB224C"/>
    <w:rsid w:val="00FB254C"/>
    <w:rsid w:val="00FB2693"/>
    <w:rsid w:val="00FB3E99"/>
    <w:rsid w:val="00FB4494"/>
    <w:rsid w:val="00FB4BF0"/>
    <w:rsid w:val="00FB4E66"/>
    <w:rsid w:val="00FB59FB"/>
    <w:rsid w:val="00FB5B74"/>
    <w:rsid w:val="00FB5FDF"/>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31A"/>
    <w:rsid w:val="00FC5809"/>
    <w:rsid w:val="00FC5927"/>
    <w:rsid w:val="00FC5EED"/>
    <w:rsid w:val="00FC6111"/>
    <w:rsid w:val="00FC679C"/>
    <w:rsid w:val="00FC6C36"/>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417D"/>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17E"/>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9DC"/>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490"/>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7859FC"/>
    <w:rsid w:val="10BA6DB8"/>
    <w:rsid w:val="11BD138C"/>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2B98"/>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
    <w:next w:val="a"/>
    <w:qFormat/>
    <w:rsid w:val="00B0171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1">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uiPriority w:val="35"/>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7">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Reference">
    <w:name w:val="Reference"/>
    <w:basedOn w:val="a"/>
    <w:rsid w:val="00D40DE3"/>
    <w:pPr>
      <w:tabs>
        <w:tab w:val="left" w:pos="851"/>
      </w:tabs>
      <w:overflowPunct w:val="0"/>
      <w:autoSpaceDE w:val="0"/>
      <w:autoSpaceDN w:val="0"/>
      <w:adjustRightInd w:val="0"/>
      <w:spacing w:after="120" w:line="240" w:lineRule="auto"/>
      <w:ind w:left="851" w:hanging="851"/>
      <w:jc w:val="both"/>
      <w:textAlignment w:val="baseline"/>
    </w:pPr>
    <w:rPr>
      <w:rFonts w:ascii="Arial" w:eastAsia="宋体" w:hAnsi="Arial" w:cs="CG Times (WN)"/>
      <w:szCs w:val="20"/>
      <w:lang w:val="en-GB" w:eastAsia="zh-CN"/>
    </w:rPr>
  </w:style>
  <w:style w:type="character" w:customStyle="1" w:styleId="TAHChar">
    <w:name w:val="TAH Char"/>
    <w:rsid w:val="00671DE9"/>
    <w:rPr>
      <w:rFonts w:ascii="Arial" w:eastAsia="Times New Roman" w:hAnsi="Arial" w:cs="Times New Roman"/>
      <w:b/>
      <w:sz w:val="18"/>
      <w:szCs w:val="20"/>
      <w:lang w:val="en-GB" w:eastAsia="ja-JP"/>
    </w:rPr>
  </w:style>
  <w:style w:type="paragraph" w:customStyle="1" w:styleId="src">
    <w:name w:val="src"/>
    <w:basedOn w:val="a"/>
    <w:rsid w:val="00DA5709"/>
    <w:pPr>
      <w:spacing w:before="100" w:beforeAutospacing="1" w:after="100" w:afterAutospacing="1" w:line="240" w:lineRule="auto"/>
    </w:pPr>
    <w:rPr>
      <w:rFonts w:ascii="宋体" w:eastAsia="宋体" w:hAnsi="宋体" w:cs="宋体"/>
      <w:sz w:val="24"/>
      <w:lang w:eastAsia="zh-CN"/>
    </w:rPr>
  </w:style>
  <w:style w:type="paragraph" w:customStyle="1" w:styleId="Doc-title">
    <w:name w:val="Doc-title"/>
    <w:basedOn w:val="a"/>
    <w:next w:val="Doc-text2"/>
    <w:link w:val="Doc-titleChar"/>
    <w:qFormat/>
    <w:rsid w:val="002F7F9D"/>
    <w:pPr>
      <w:spacing w:before="60" w:after="0" w:line="240" w:lineRule="auto"/>
      <w:ind w:left="1259" w:hanging="1259"/>
    </w:pPr>
    <w:rPr>
      <w:rFonts w:ascii="Arial" w:eastAsia="MS Mincho" w:hAnsi="Arial"/>
      <w:noProof/>
      <w:lang w:val="en-GB" w:eastAsia="en-GB"/>
    </w:rPr>
  </w:style>
  <w:style w:type="character" w:customStyle="1" w:styleId="Doc-titleChar">
    <w:name w:val="Doc-title Char"/>
    <w:link w:val="Doc-title"/>
    <w:qFormat/>
    <w:rsid w:val="002F7F9D"/>
    <w:rPr>
      <w:rFonts w:ascii="Arial" w:eastAsia="MS Mincho" w:hAnsi="Arial"/>
      <w:noProof/>
      <w:szCs w:val="24"/>
      <w:lang w:val="en-GB" w:eastAsia="en-GB"/>
    </w:rPr>
  </w:style>
  <w:style w:type="paragraph" w:styleId="3">
    <w:name w:val="toc 3"/>
    <w:basedOn w:val="a"/>
    <w:next w:val="a"/>
    <w:autoRedefine/>
    <w:rsid w:val="002F7F9D"/>
    <w:pPr>
      <w:numPr>
        <w:numId w:val="10"/>
      </w:numPr>
      <w:spacing w:before="40" w:after="0" w:line="240" w:lineRule="auto"/>
    </w:pPr>
    <w:rPr>
      <w:rFonts w:ascii="Arial" w:eastAsia="MS Mincho" w:hAnsi="Arial"/>
      <w:lang w:val="en-GB" w:eastAsia="en-GB"/>
    </w:rPr>
  </w:style>
  <w:style w:type="character" w:customStyle="1" w:styleId="transsent">
    <w:name w:val="transsent"/>
    <w:basedOn w:val="a1"/>
    <w:rsid w:val="00E9360F"/>
  </w:style>
  <w:style w:type="paragraph" w:customStyle="1" w:styleId="EditorsNote">
    <w:name w:val="Editor's Note"/>
    <w:basedOn w:val="NO"/>
    <w:link w:val="EditorsNoteChar"/>
    <w:rsid w:val="00985D04"/>
    <w:pPr>
      <w:spacing w:line="240" w:lineRule="auto"/>
    </w:pPr>
    <w:rPr>
      <w:noProof/>
      <w:color w:val="FF0000"/>
      <w:lang w:eastAsia="ja-JP"/>
    </w:rPr>
  </w:style>
  <w:style w:type="character" w:customStyle="1" w:styleId="EditorsNoteChar">
    <w:name w:val="Editor's Note Char"/>
    <w:aliases w:val="EN Char"/>
    <w:link w:val="EditorsNote"/>
    <w:qFormat/>
    <w:rsid w:val="00985D04"/>
    <w:rPr>
      <w:rFonts w:eastAsia="Times New Roman"/>
      <w:noProof/>
      <w:color w:val="FF0000"/>
      <w:lang w:val="en-GB" w:eastAsia="ja-JP"/>
    </w:rPr>
  </w:style>
  <w:style w:type="character" w:customStyle="1" w:styleId="B3Char2">
    <w:name w:val="B3 Char2"/>
    <w:qFormat/>
    <w:rsid w:val="00985D04"/>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2B98"/>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
    <w:next w:val="a"/>
    <w:qFormat/>
    <w:rsid w:val="00B0171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1">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uiPriority w:val="35"/>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7">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Reference">
    <w:name w:val="Reference"/>
    <w:basedOn w:val="a"/>
    <w:rsid w:val="00D40DE3"/>
    <w:pPr>
      <w:tabs>
        <w:tab w:val="left" w:pos="851"/>
      </w:tabs>
      <w:overflowPunct w:val="0"/>
      <w:autoSpaceDE w:val="0"/>
      <w:autoSpaceDN w:val="0"/>
      <w:adjustRightInd w:val="0"/>
      <w:spacing w:after="120" w:line="240" w:lineRule="auto"/>
      <w:ind w:left="851" w:hanging="851"/>
      <w:jc w:val="both"/>
      <w:textAlignment w:val="baseline"/>
    </w:pPr>
    <w:rPr>
      <w:rFonts w:ascii="Arial" w:eastAsia="宋体" w:hAnsi="Arial" w:cs="CG Times (WN)"/>
      <w:szCs w:val="20"/>
      <w:lang w:val="en-GB" w:eastAsia="zh-CN"/>
    </w:rPr>
  </w:style>
  <w:style w:type="character" w:customStyle="1" w:styleId="TAHChar">
    <w:name w:val="TAH Char"/>
    <w:rsid w:val="00671DE9"/>
    <w:rPr>
      <w:rFonts w:ascii="Arial" w:eastAsia="Times New Roman" w:hAnsi="Arial" w:cs="Times New Roman"/>
      <w:b/>
      <w:sz w:val="18"/>
      <w:szCs w:val="20"/>
      <w:lang w:val="en-GB" w:eastAsia="ja-JP"/>
    </w:rPr>
  </w:style>
  <w:style w:type="paragraph" w:customStyle="1" w:styleId="src">
    <w:name w:val="src"/>
    <w:basedOn w:val="a"/>
    <w:rsid w:val="00DA5709"/>
    <w:pPr>
      <w:spacing w:before="100" w:beforeAutospacing="1" w:after="100" w:afterAutospacing="1" w:line="240" w:lineRule="auto"/>
    </w:pPr>
    <w:rPr>
      <w:rFonts w:ascii="宋体" w:eastAsia="宋体" w:hAnsi="宋体" w:cs="宋体"/>
      <w:sz w:val="24"/>
      <w:lang w:eastAsia="zh-CN"/>
    </w:rPr>
  </w:style>
  <w:style w:type="paragraph" w:customStyle="1" w:styleId="Doc-title">
    <w:name w:val="Doc-title"/>
    <w:basedOn w:val="a"/>
    <w:next w:val="Doc-text2"/>
    <w:link w:val="Doc-titleChar"/>
    <w:qFormat/>
    <w:rsid w:val="002F7F9D"/>
    <w:pPr>
      <w:spacing w:before="60" w:after="0" w:line="240" w:lineRule="auto"/>
      <w:ind w:left="1259" w:hanging="1259"/>
    </w:pPr>
    <w:rPr>
      <w:rFonts w:ascii="Arial" w:eastAsia="MS Mincho" w:hAnsi="Arial"/>
      <w:noProof/>
      <w:lang w:val="en-GB" w:eastAsia="en-GB"/>
    </w:rPr>
  </w:style>
  <w:style w:type="character" w:customStyle="1" w:styleId="Doc-titleChar">
    <w:name w:val="Doc-title Char"/>
    <w:link w:val="Doc-title"/>
    <w:qFormat/>
    <w:rsid w:val="002F7F9D"/>
    <w:rPr>
      <w:rFonts w:ascii="Arial" w:eastAsia="MS Mincho" w:hAnsi="Arial"/>
      <w:noProof/>
      <w:szCs w:val="24"/>
      <w:lang w:val="en-GB" w:eastAsia="en-GB"/>
    </w:rPr>
  </w:style>
  <w:style w:type="paragraph" w:styleId="3">
    <w:name w:val="toc 3"/>
    <w:basedOn w:val="a"/>
    <w:next w:val="a"/>
    <w:autoRedefine/>
    <w:rsid w:val="002F7F9D"/>
    <w:pPr>
      <w:numPr>
        <w:numId w:val="10"/>
      </w:numPr>
      <w:spacing w:before="40" w:after="0" w:line="240" w:lineRule="auto"/>
    </w:pPr>
    <w:rPr>
      <w:rFonts w:ascii="Arial" w:eastAsia="MS Mincho" w:hAnsi="Arial"/>
      <w:lang w:val="en-GB" w:eastAsia="en-GB"/>
    </w:rPr>
  </w:style>
  <w:style w:type="character" w:customStyle="1" w:styleId="transsent">
    <w:name w:val="transsent"/>
    <w:basedOn w:val="a1"/>
    <w:rsid w:val="00E9360F"/>
  </w:style>
  <w:style w:type="paragraph" w:customStyle="1" w:styleId="EditorsNote">
    <w:name w:val="Editor's Note"/>
    <w:basedOn w:val="NO"/>
    <w:link w:val="EditorsNoteChar"/>
    <w:rsid w:val="00985D04"/>
    <w:pPr>
      <w:spacing w:line="240" w:lineRule="auto"/>
    </w:pPr>
    <w:rPr>
      <w:noProof/>
      <w:color w:val="FF0000"/>
      <w:lang w:eastAsia="ja-JP"/>
    </w:rPr>
  </w:style>
  <w:style w:type="character" w:customStyle="1" w:styleId="EditorsNoteChar">
    <w:name w:val="Editor's Note Char"/>
    <w:aliases w:val="EN Char"/>
    <w:link w:val="EditorsNote"/>
    <w:qFormat/>
    <w:rsid w:val="00985D04"/>
    <w:rPr>
      <w:rFonts w:eastAsia="Times New Roman"/>
      <w:noProof/>
      <w:color w:val="FF0000"/>
      <w:lang w:val="en-GB" w:eastAsia="ja-JP"/>
    </w:rPr>
  </w:style>
  <w:style w:type="character" w:customStyle="1" w:styleId="B3Char2">
    <w:name w:val="B3 Char2"/>
    <w:qFormat/>
    <w:rsid w:val="00985D0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90680">
      <w:bodyDiv w:val="1"/>
      <w:marLeft w:val="0"/>
      <w:marRight w:val="0"/>
      <w:marTop w:val="0"/>
      <w:marBottom w:val="0"/>
      <w:divBdr>
        <w:top w:val="none" w:sz="0" w:space="0" w:color="auto"/>
        <w:left w:val="none" w:sz="0" w:space="0" w:color="auto"/>
        <w:bottom w:val="none" w:sz="0" w:space="0" w:color="auto"/>
        <w:right w:val="none" w:sz="0" w:space="0" w:color="auto"/>
      </w:divBdr>
    </w:div>
    <w:div w:id="77407495">
      <w:bodyDiv w:val="1"/>
      <w:marLeft w:val="0"/>
      <w:marRight w:val="0"/>
      <w:marTop w:val="0"/>
      <w:marBottom w:val="0"/>
      <w:divBdr>
        <w:top w:val="none" w:sz="0" w:space="0" w:color="auto"/>
        <w:left w:val="none" w:sz="0" w:space="0" w:color="auto"/>
        <w:bottom w:val="none" w:sz="0" w:space="0" w:color="auto"/>
        <w:right w:val="none" w:sz="0" w:space="0" w:color="auto"/>
      </w:divBdr>
    </w:div>
    <w:div w:id="224025915">
      <w:bodyDiv w:val="1"/>
      <w:marLeft w:val="0"/>
      <w:marRight w:val="0"/>
      <w:marTop w:val="0"/>
      <w:marBottom w:val="0"/>
      <w:divBdr>
        <w:top w:val="none" w:sz="0" w:space="0" w:color="auto"/>
        <w:left w:val="none" w:sz="0" w:space="0" w:color="auto"/>
        <w:bottom w:val="none" w:sz="0" w:space="0" w:color="auto"/>
        <w:right w:val="none" w:sz="0" w:space="0" w:color="auto"/>
      </w:divBdr>
    </w:div>
    <w:div w:id="287199180">
      <w:bodyDiv w:val="1"/>
      <w:marLeft w:val="0"/>
      <w:marRight w:val="0"/>
      <w:marTop w:val="0"/>
      <w:marBottom w:val="0"/>
      <w:divBdr>
        <w:top w:val="none" w:sz="0" w:space="0" w:color="auto"/>
        <w:left w:val="none" w:sz="0" w:space="0" w:color="auto"/>
        <w:bottom w:val="none" w:sz="0" w:space="0" w:color="auto"/>
        <w:right w:val="none" w:sz="0" w:space="0" w:color="auto"/>
      </w:divBdr>
    </w:div>
    <w:div w:id="470712079">
      <w:bodyDiv w:val="1"/>
      <w:marLeft w:val="0"/>
      <w:marRight w:val="0"/>
      <w:marTop w:val="0"/>
      <w:marBottom w:val="0"/>
      <w:divBdr>
        <w:top w:val="none" w:sz="0" w:space="0" w:color="auto"/>
        <w:left w:val="none" w:sz="0" w:space="0" w:color="auto"/>
        <w:bottom w:val="none" w:sz="0" w:space="0" w:color="auto"/>
        <w:right w:val="none" w:sz="0" w:space="0" w:color="auto"/>
      </w:divBdr>
    </w:div>
    <w:div w:id="507981862">
      <w:bodyDiv w:val="1"/>
      <w:marLeft w:val="0"/>
      <w:marRight w:val="0"/>
      <w:marTop w:val="0"/>
      <w:marBottom w:val="0"/>
      <w:divBdr>
        <w:top w:val="none" w:sz="0" w:space="0" w:color="auto"/>
        <w:left w:val="none" w:sz="0" w:space="0" w:color="auto"/>
        <w:bottom w:val="none" w:sz="0" w:space="0" w:color="auto"/>
        <w:right w:val="none" w:sz="0" w:space="0" w:color="auto"/>
      </w:divBdr>
    </w:div>
    <w:div w:id="529949216">
      <w:bodyDiv w:val="1"/>
      <w:marLeft w:val="0"/>
      <w:marRight w:val="0"/>
      <w:marTop w:val="0"/>
      <w:marBottom w:val="0"/>
      <w:divBdr>
        <w:top w:val="none" w:sz="0" w:space="0" w:color="auto"/>
        <w:left w:val="none" w:sz="0" w:space="0" w:color="auto"/>
        <w:bottom w:val="none" w:sz="0" w:space="0" w:color="auto"/>
        <w:right w:val="none" w:sz="0" w:space="0" w:color="auto"/>
      </w:divBdr>
    </w:div>
    <w:div w:id="578758304">
      <w:bodyDiv w:val="1"/>
      <w:marLeft w:val="0"/>
      <w:marRight w:val="0"/>
      <w:marTop w:val="0"/>
      <w:marBottom w:val="0"/>
      <w:divBdr>
        <w:top w:val="none" w:sz="0" w:space="0" w:color="auto"/>
        <w:left w:val="none" w:sz="0" w:space="0" w:color="auto"/>
        <w:bottom w:val="none" w:sz="0" w:space="0" w:color="auto"/>
        <w:right w:val="none" w:sz="0" w:space="0" w:color="auto"/>
      </w:divBdr>
    </w:div>
    <w:div w:id="698434470">
      <w:bodyDiv w:val="1"/>
      <w:marLeft w:val="0"/>
      <w:marRight w:val="0"/>
      <w:marTop w:val="0"/>
      <w:marBottom w:val="0"/>
      <w:divBdr>
        <w:top w:val="none" w:sz="0" w:space="0" w:color="auto"/>
        <w:left w:val="none" w:sz="0" w:space="0" w:color="auto"/>
        <w:bottom w:val="none" w:sz="0" w:space="0" w:color="auto"/>
        <w:right w:val="none" w:sz="0" w:space="0" w:color="auto"/>
      </w:divBdr>
    </w:div>
    <w:div w:id="942609040">
      <w:bodyDiv w:val="1"/>
      <w:marLeft w:val="0"/>
      <w:marRight w:val="0"/>
      <w:marTop w:val="0"/>
      <w:marBottom w:val="0"/>
      <w:divBdr>
        <w:top w:val="none" w:sz="0" w:space="0" w:color="auto"/>
        <w:left w:val="none" w:sz="0" w:space="0" w:color="auto"/>
        <w:bottom w:val="none" w:sz="0" w:space="0" w:color="auto"/>
        <w:right w:val="none" w:sz="0" w:space="0" w:color="auto"/>
      </w:divBdr>
    </w:div>
    <w:div w:id="1002006659">
      <w:bodyDiv w:val="1"/>
      <w:marLeft w:val="0"/>
      <w:marRight w:val="0"/>
      <w:marTop w:val="0"/>
      <w:marBottom w:val="0"/>
      <w:divBdr>
        <w:top w:val="none" w:sz="0" w:space="0" w:color="auto"/>
        <w:left w:val="none" w:sz="0" w:space="0" w:color="auto"/>
        <w:bottom w:val="none" w:sz="0" w:space="0" w:color="auto"/>
        <w:right w:val="none" w:sz="0" w:space="0" w:color="auto"/>
      </w:divBdr>
    </w:div>
    <w:div w:id="1078945130">
      <w:bodyDiv w:val="1"/>
      <w:marLeft w:val="0"/>
      <w:marRight w:val="0"/>
      <w:marTop w:val="0"/>
      <w:marBottom w:val="0"/>
      <w:divBdr>
        <w:top w:val="none" w:sz="0" w:space="0" w:color="auto"/>
        <w:left w:val="none" w:sz="0" w:space="0" w:color="auto"/>
        <w:bottom w:val="none" w:sz="0" w:space="0" w:color="auto"/>
        <w:right w:val="none" w:sz="0" w:space="0" w:color="auto"/>
      </w:divBdr>
    </w:div>
    <w:div w:id="1095056943">
      <w:bodyDiv w:val="1"/>
      <w:marLeft w:val="0"/>
      <w:marRight w:val="0"/>
      <w:marTop w:val="0"/>
      <w:marBottom w:val="0"/>
      <w:divBdr>
        <w:top w:val="none" w:sz="0" w:space="0" w:color="auto"/>
        <w:left w:val="none" w:sz="0" w:space="0" w:color="auto"/>
        <w:bottom w:val="none" w:sz="0" w:space="0" w:color="auto"/>
        <w:right w:val="none" w:sz="0" w:space="0" w:color="auto"/>
      </w:divBdr>
    </w:div>
    <w:div w:id="1127429216">
      <w:bodyDiv w:val="1"/>
      <w:marLeft w:val="0"/>
      <w:marRight w:val="0"/>
      <w:marTop w:val="0"/>
      <w:marBottom w:val="0"/>
      <w:divBdr>
        <w:top w:val="none" w:sz="0" w:space="0" w:color="auto"/>
        <w:left w:val="none" w:sz="0" w:space="0" w:color="auto"/>
        <w:bottom w:val="none" w:sz="0" w:space="0" w:color="auto"/>
        <w:right w:val="none" w:sz="0" w:space="0" w:color="auto"/>
      </w:divBdr>
    </w:div>
    <w:div w:id="1239025239">
      <w:bodyDiv w:val="1"/>
      <w:marLeft w:val="0"/>
      <w:marRight w:val="0"/>
      <w:marTop w:val="0"/>
      <w:marBottom w:val="0"/>
      <w:divBdr>
        <w:top w:val="none" w:sz="0" w:space="0" w:color="auto"/>
        <w:left w:val="none" w:sz="0" w:space="0" w:color="auto"/>
        <w:bottom w:val="none" w:sz="0" w:space="0" w:color="auto"/>
        <w:right w:val="none" w:sz="0" w:space="0" w:color="auto"/>
      </w:divBdr>
    </w:div>
    <w:div w:id="1429277316">
      <w:bodyDiv w:val="1"/>
      <w:marLeft w:val="0"/>
      <w:marRight w:val="0"/>
      <w:marTop w:val="0"/>
      <w:marBottom w:val="0"/>
      <w:divBdr>
        <w:top w:val="none" w:sz="0" w:space="0" w:color="auto"/>
        <w:left w:val="none" w:sz="0" w:space="0" w:color="auto"/>
        <w:bottom w:val="none" w:sz="0" w:space="0" w:color="auto"/>
        <w:right w:val="none" w:sz="0" w:space="0" w:color="auto"/>
      </w:divBdr>
    </w:div>
    <w:div w:id="1486049794">
      <w:bodyDiv w:val="1"/>
      <w:marLeft w:val="0"/>
      <w:marRight w:val="0"/>
      <w:marTop w:val="0"/>
      <w:marBottom w:val="0"/>
      <w:divBdr>
        <w:top w:val="none" w:sz="0" w:space="0" w:color="auto"/>
        <w:left w:val="none" w:sz="0" w:space="0" w:color="auto"/>
        <w:bottom w:val="none" w:sz="0" w:space="0" w:color="auto"/>
        <w:right w:val="none" w:sz="0" w:space="0" w:color="auto"/>
      </w:divBdr>
    </w:div>
    <w:div w:id="1518690970">
      <w:bodyDiv w:val="1"/>
      <w:marLeft w:val="0"/>
      <w:marRight w:val="0"/>
      <w:marTop w:val="0"/>
      <w:marBottom w:val="0"/>
      <w:divBdr>
        <w:top w:val="none" w:sz="0" w:space="0" w:color="auto"/>
        <w:left w:val="none" w:sz="0" w:space="0" w:color="auto"/>
        <w:bottom w:val="none" w:sz="0" w:space="0" w:color="auto"/>
        <w:right w:val="none" w:sz="0" w:space="0" w:color="auto"/>
      </w:divBdr>
    </w:div>
    <w:div w:id="1538078326">
      <w:bodyDiv w:val="1"/>
      <w:marLeft w:val="0"/>
      <w:marRight w:val="0"/>
      <w:marTop w:val="0"/>
      <w:marBottom w:val="0"/>
      <w:divBdr>
        <w:top w:val="none" w:sz="0" w:space="0" w:color="auto"/>
        <w:left w:val="none" w:sz="0" w:space="0" w:color="auto"/>
        <w:bottom w:val="none" w:sz="0" w:space="0" w:color="auto"/>
        <w:right w:val="none" w:sz="0" w:space="0" w:color="auto"/>
      </w:divBdr>
    </w:div>
    <w:div w:id="1586452928">
      <w:bodyDiv w:val="1"/>
      <w:marLeft w:val="0"/>
      <w:marRight w:val="0"/>
      <w:marTop w:val="0"/>
      <w:marBottom w:val="0"/>
      <w:divBdr>
        <w:top w:val="none" w:sz="0" w:space="0" w:color="auto"/>
        <w:left w:val="none" w:sz="0" w:space="0" w:color="auto"/>
        <w:bottom w:val="none" w:sz="0" w:space="0" w:color="auto"/>
        <w:right w:val="none" w:sz="0" w:space="0" w:color="auto"/>
      </w:divBdr>
    </w:div>
    <w:div w:id="1618020996">
      <w:bodyDiv w:val="1"/>
      <w:marLeft w:val="0"/>
      <w:marRight w:val="0"/>
      <w:marTop w:val="0"/>
      <w:marBottom w:val="0"/>
      <w:divBdr>
        <w:top w:val="none" w:sz="0" w:space="0" w:color="auto"/>
        <w:left w:val="none" w:sz="0" w:space="0" w:color="auto"/>
        <w:bottom w:val="none" w:sz="0" w:space="0" w:color="auto"/>
        <w:right w:val="none" w:sz="0" w:space="0" w:color="auto"/>
      </w:divBdr>
    </w:div>
    <w:div w:id="1704557777">
      <w:bodyDiv w:val="1"/>
      <w:marLeft w:val="0"/>
      <w:marRight w:val="0"/>
      <w:marTop w:val="0"/>
      <w:marBottom w:val="0"/>
      <w:divBdr>
        <w:top w:val="none" w:sz="0" w:space="0" w:color="auto"/>
        <w:left w:val="none" w:sz="0" w:space="0" w:color="auto"/>
        <w:bottom w:val="none" w:sz="0" w:space="0" w:color="auto"/>
        <w:right w:val="none" w:sz="0" w:space="0" w:color="auto"/>
      </w:divBdr>
    </w:div>
    <w:div w:id="1725644604">
      <w:bodyDiv w:val="1"/>
      <w:marLeft w:val="0"/>
      <w:marRight w:val="0"/>
      <w:marTop w:val="0"/>
      <w:marBottom w:val="0"/>
      <w:divBdr>
        <w:top w:val="none" w:sz="0" w:space="0" w:color="auto"/>
        <w:left w:val="none" w:sz="0" w:space="0" w:color="auto"/>
        <w:bottom w:val="none" w:sz="0" w:space="0" w:color="auto"/>
        <w:right w:val="none" w:sz="0" w:space="0" w:color="auto"/>
      </w:divBdr>
    </w:div>
    <w:div w:id="1728916206">
      <w:bodyDiv w:val="1"/>
      <w:marLeft w:val="0"/>
      <w:marRight w:val="0"/>
      <w:marTop w:val="0"/>
      <w:marBottom w:val="0"/>
      <w:divBdr>
        <w:top w:val="none" w:sz="0" w:space="0" w:color="auto"/>
        <w:left w:val="none" w:sz="0" w:space="0" w:color="auto"/>
        <w:bottom w:val="none" w:sz="0" w:space="0" w:color="auto"/>
        <w:right w:val="none" w:sz="0" w:space="0" w:color="auto"/>
      </w:divBdr>
    </w:div>
    <w:div w:id="1824153916">
      <w:bodyDiv w:val="1"/>
      <w:marLeft w:val="0"/>
      <w:marRight w:val="0"/>
      <w:marTop w:val="0"/>
      <w:marBottom w:val="0"/>
      <w:divBdr>
        <w:top w:val="none" w:sz="0" w:space="0" w:color="auto"/>
        <w:left w:val="none" w:sz="0" w:space="0" w:color="auto"/>
        <w:bottom w:val="none" w:sz="0" w:space="0" w:color="auto"/>
        <w:right w:val="none" w:sz="0" w:space="0" w:color="auto"/>
      </w:divBdr>
    </w:div>
    <w:div w:id="1988393634">
      <w:bodyDiv w:val="1"/>
      <w:marLeft w:val="0"/>
      <w:marRight w:val="0"/>
      <w:marTop w:val="0"/>
      <w:marBottom w:val="0"/>
      <w:divBdr>
        <w:top w:val="none" w:sz="0" w:space="0" w:color="auto"/>
        <w:left w:val="none" w:sz="0" w:space="0" w:color="auto"/>
        <w:bottom w:val="none" w:sz="0" w:space="0" w:color="auto"/>
        <w:right w:val="none" w:sz="0" w:space="0" w:color="auto"/>
      </w:divBdr>
    </w:div>
    <w:div w:id="2026515000">
      <w:bodyDiv w:val="1"/>
      <w:marLeft w:val="0"/>
      <w:marRight w:val="0"/>
      <w:marTop w:val="0"/>
      <w:marBottom w:val="0"/>
      <w:divBdr>
        <w:top w:val="none" w:sz="0" w:space="0" w:color="auto"/>
        <w:left w:val="none" w:sz="0" w:space="0" w:color="auto"/>
        <w:bottom w:val="none" w:sz="0" w:space="0" w:color="auto"/>
        <w:right w:val="none" w:sz="0" w:space="0" w:color="auto"/>
      </w:divBdr>
    </w:div>
    <w:div w:id="20465587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0AF390-0CE6-4AFD-9FBC-28CADCC7C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1050</Words>
  <Characters>5985</Characters>
  <Application>Microsoft Office Word</Application>
  <DocSecurity>0</DocSecurity>
  <Lines>49</Lines>
  <Paragraphs>14</Paragraphs>
  <ScaleCrop>false</ScaleCrop>
  <Company>Microsoft</Company>
  <LinksUpToDate>false</LinksUpToDate>
  <CharactersWithSpaces>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20</cp:revision>
  <dcterms:created xsi:type="dcterms:W3CDTF">2022-02-14T07:57:00Z</dcterms:created>
  <dcterms:modified xsi:type="dcterms:W3CDTF">2022-02-14T10:39:00Z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